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190D2" w14:textId="2F155AFA" w:rsidR="00D83DFC" w:rsidRDefault="00D83DFC" w:rsidP="00236B26">
      <w:pPr>
        <w:pStyle w:val="Title"/>
      </w:pPr>
      <w:r>
        <w:t xml:space="preserve">EduCloud </w:t>
      </w:r>
      <w:r w:rsidR="000171CA">
        <w:t xml:space="preserve">Server: </w:t>
      </w:r>
      <w:r w:rsidR="00A30A9F">
        <w:t xml:space="preserve">Concepts and </w:t>
      </w:r>
      <w:r w:rsidR="00426BA6">
        <w:t>Overview</w:t>
      </w:r>
    </w:p>
    <w:sdt>
      <w:sdtPr>
        <w:rPr>
          <w:rFonts w:asciiTheme="minorHAnsi" w:eastAsiaTheme="minorHAnsi" w:hAnsiTheme="minorHAnsi" w:cstheme="minorBidi"/>
          <w:color w:val="auto"/>
          <w:sz w:val="22"/>
          <w:szCs w:val="22"/>
          <w:lang w:val="en-CA"/>
        </w:rPr>
        <w:id w:val="357476482"/>
        <w:docPartObj>
          <w:docPartGallery w:val="Table of Contents"/>
          <w:docPartUnique/>
        </w:docPartObj>
      </w:sdtPr>
      <w:sdtEndPr>
        <w:rPr>
          <w:rFonts w:ascii="Times New Roman" w:eastAsia="Times New Roman" w:hAnsi="Times New Roman" w:cs="Times New Roman"/>
          <w:noProof/>
          <w:sz w:val="24"/>
          <w:szCs w:val="24"/>
        </w:rPr>
      </w:sdtEndPr>
      <w:sdtContent>
        <w:p w14:paraId="62FD9AB5" w14:textId="77777777" w:rsidR="00D83DFC" w:rsidRDefault="00D83DFC">
          <w:pPr>
            <w:pStyle w:val="TOCHeading"/>
          </w:pPr>
          <w:r>
            <w:t>Contents</w:t>
          </w:r>
        </w:p>
        <w:p w14:paraId="5B511BE2" w14:textId="2773B0F0" w:rsidR="009917F7" w:rsidRDefault="009917F7">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"1-4" </w:instrText>
          </w:r>
          <w:r>
            <w:fldChar w:fldCharType="separate"/>
          </w:r>
          <w:r>
            <w:rPr>
              <w:noProof/>
            </w:rPr>
            <w:t>Overview</w:t>
          </w:r>
          <w:r>
            <w:rPr>
              <w:noProof/>
            </w:rPr>
            <w:tab/>
          </w:r>
          <w:r>
            <w:rPr>
              <w:noProof/>
            </w:rPr>
            <w:fldChar w:fldCharType="begin"/>
          </w:r>
          <w:r>
            <w:rPr>
              <w:noProof/>
            </w:rPr>
            <w:instrText xml:space="preserve"> PAGEREF _Toc483998747 \h </w:instrText>
          </w:r>
          <w:r>
            <w:rPr>
              <w:noProof/>
            </w:rPr>
          </w:r>
          <w:r>
            <w:rPr>
              <w:noProof/>
            </w:rPr>
            <w:fldChar w:fldCharType="separate"/>
          </w:r>
          <w:r>
            <w:rPr>
              <w:noProof/>
            </w:rPr>
            <w:t>1</w:t>
          </w:r>
          <w:r>
            <w:rPr>
              <w:noProof/>
            </w:rPr>
            <w:fldChar w:fldCharType="end"/>
          </w:r>
        </w:p>
        <w:p w14:paraId="51A78C56" w14:textId="77777777" w:rsidR="009917F7" w:rsidRDefault="009917F7">
          <w:pPr>
            <w:pStyle w:val="TOC1"/>
            <w:tabs>
              <w:tab w:val="right" w:leader="dot" w:pos="9350"/>
            </w:tabs>
            <w:rPr>
              <w:rFonts w:asciiTheme="minorHAnsi" w:eastAsiaTheme="minorEastAsia" w:hAnsiTheme="minorHAnsi" w:cstheme="minorBidi"/>
              <w:noProof/>
              <w:sz w:val="22"/>
              <w:szCs w:val="22"/>
            </w:rPr>
          </w:pPr>
          <w:r w:rsidRPr="00004FF0">
            <w:rPr>
              <w:noProof/>
            </w:rPr>
            <w:t>EduCloud Concepts</w:t>
          </w:r>
          <w:r>
            <w:rPr>
              <w:noProof/>
            </w:rPr>
            <w:tab/>
          </w:r>
          <w:r>
            <w:rPr>
              <w:noProof/>
            </w:rPr>
            <w:fldChar w:fldCharType="begin"/>
          </w:r>
          <w:r>
            <w:rPr>
              <w:noProof/>
            </w:rPr>
            <w:instrText xml:space="preserve"> PAGEREF _Toc483998748 \h </w:instrText>
          </w:r>
          <w:r>
            <w:rPr>
              <w:noProof/>
            </w:rPr>
          </w:r>
          <w:r>
            <w:rPr>
              <w:noProof/>
            </w:rPr>
            <w:fldChar w:fldCharType="separate"/>
          </w:r>
          <w:r>
            <w:rPr>
              <w:noProof/>
            </w:rPr>
            <w:t>1</w:t>
          </w:r>
          <w:r>
            <w:rPr>
              <w:noProof/>
            </w:rPr>
            <w:fldChar w:fldCharType="end"/>
          </w:r>
        </w:p>
        <w:p w14:paraId="23BF93EA" w14:textId="77777777" w:rsidR="009917F7" w:rsidRDefault="009917F7">
          <w:pPr>
            <w:pStyle w:val="TOC2"/>
            <w:tabs>
              <w:tab w:val="right" w:leader="dot" w:pos="9350"/>
            </w:tabs>
            <w:rPr>
              <w:rFonts w:asciiTheme="minorHAnsi" w:eastAsiaTheme="minorEastAsia" w:hAnsiTheme="minorHAnsi" w:cstheme="minorBidi"/>
              <w:noProof/>
              <w:sz w:val="22"/>
              <w:szCs w:val="22"/>
            </w:rPr>
          </w:pPr>
          <w:r>
            <w:rPr>
              <w:noProof/>
            </w:rPr>
            <w:t>Organizations</w:t>
          </w:r>
          <w:r>
            <w:rPr>
              <w:noProof/>
            </w:rPr>
            <w:tab/>
          </w:r>
          <w:r>
            <w:rPr>
              <w:noProof/>
            </w:rPr>
            <w:fldChar w:fldCharType="begin"/>
          </w:r>
          <w:r>
            <w:rPr>
              <w:noProof/>
            </w:rPr>
            <w:instrText xml:space="preserve"> PAGEREF _Toc483998749 \h </w:instrText>
          </w:r>
          <w:r>
            <w:rPr>
              <w:noProof/>
            </w:rPr>
          </w:r>
          <w:r>
            <w:rPr>
              <w:noProof/>
            </w:rPr>
            <w:fldChar w:fldCharType="separate"/>
          </w:r>
          <w:r>
            <w:rPr>
              <w:noProof/>
            </w:rPr>
            <w:t>1</w:t>
          </w:r>
          <w:r>
            <w:rPr>
              <w:noProof/>
            </w:rPr>
            <w:fldChar w:fldCharType="end"/>
          </w:r>
        </w:p>
        <w:p w14:paraId="079A353A" w14:textId="77777777" w:rsidR="009917F7" w:rsidRDefault="009917F7">
          <w:pPr>
            <w:pStyle w:val="TOC2"/>
            <w:tabs>
              <w:tab w:val="right" w:leader="dot" w:pos="9350"/>
            </w:tabs>
            <w:rPr>
              <w:rFonts w:asciiTheme="minorHAnsi" w:eastAsiaTheme="minorEastAsia" w:hAnsiTheme="minorHAnsi" w:cstheme="minorBidi"/>
              <w:noProof/>
              <w:sz w:val="22"/>
              <w:szCs w:val="22"/>
            </w:rPr>
          </w:pPr>
          <w:r>
            <w:rPr>
              <w:noProof/>
            </w:rPr>
            <w:t>Users and Groups</w:t>
          </w:r>
          <w:r>
            <w:rPr>
              <w:noProof/>
            </w:rPr>
            <w:tab/>
          </w:r>
          <w:r>
            <w:rPr>
              <w:noProof/>
            </w:rPr>
            <w:fldChar w:fldCharType="begin"/>
          </w:r>
          <w:r>
            <w:rPr>
              <w:noProof/>
            </w:rPr>
            <w:instrText xml:space="preserve"> PAGEREF _Toc483998750 \h </w:instrText>
          </w:r>
          <w:r>
            <w:rPr>
              <w:noProof/>
            </w:rPr>
          </w:r>
          <w:r>
            <w:rPr>
              <w:noProof/>
            </w:rPr>
            <w:fldChar w:fldCharType="separate"/>
          </w:r>
          <w:r>
            <w:rPr>
              <w:noProof/>
            </w:rPr>
            <w:t>2</w:t>
          </w:r>
          <w:r>
            <w:rPr>
              <w:noProof/>
            </w:rPr>
            <w:fldChar w:fldCharType="end"/>
          </w:r>
        </w:p>
        <w:p w14:paraId="41F8B4E8" w14:textId="77777777" w:rsidR="009917F7" w:rsidRDefault="009917F7">
          <w:pPr>
            <w:pStyle w:val="TOC2"/>
            <w:tabs>
              <w:tab w:val="right" w:leader="dot" w:pos="9350"/>
            </w:tabs>
            <w:rPr>
              <w:rFonts w:asciiTheme="minorHAnsi" w:eastAsiaTheme="minorEastAsia" w:hAnsiTheme="minorHAnsi" w:cstheme="minorBidi"/>
              <w:noProof/>
              <w:sz w:val="22"/>
              <w:szCs w:val="22"/>
            </w:rPr>
          </w:pPr>
          <w:r>
            <w:rPr>
              <w:noProof/>
            </w:rPr>
            <w:t>Sites</w:t>
          </w:r>
          <w:r>
            <w:rPr>
              <w:noProof/>
            </w:rPr>
            <w:tab/>
          </w:r>
          <w:r>
            <w:rPr>
              <w:noProof/>
            </w:rPr>
            <w:fldChar w:fldCharType="begin"/>
          </w:r>
          <w:r>
            <w:rPr>
              <w:noProof/>
            </w:rPr>
            <w:instrText xml:space="preserve"> PAGEREF _Toc483998751 \h </w:instrText>
          </w:r>
          <w:r>
            <w:rPr>
              <w:noProof/>
            </w:rPr>
          </w:r>
          <w:r>
            <w:rPr>
              <w:noProof/>
            </w:rPr>
            <w:fldChar w:fldCharType="separate"/>
          </w:r>
          <w:r>
            <w:rPr>
              <w:noProof/>
            </w:rPr>
            <w:t>2</w:t>
          </w:r>
          <w:r>
            <w:rPr>
              <w:noProof/>
            </w:rPr>
            <w:fldChar w:fldCharType="end"/>
          </w:r>
        </w:p>
        <w:p w14:paraId="7D410304" w14:textId="77777777" w:rsidR="009917F7" w:rsidRDefault="009917F7">
          <w:pPr>
            <w:pStyle w:val="TOC2"/>
            <w:tabs>
              <w:tab w:val="right" w:leader="dot" w:pos="9350"/>
            </w:tabs>
            <w:rPr>
              <w:rFonts w:asciiTheme="minorHAnsi" w:eastAsiaTheme="minorEastAsia" w:hAnsiTheme="minorHAnsi" w:cstheme="minorBidi"/>
              <w:noProof/>
              <w:sz w:val="22"/>
              <w:szCs w:val="22"/>
            </w:rPr>
          </w:pPr>
          <w:r>
            <w:rPr>
              <w:noProof/>
            </w:rPr>
            <w:t>Cloud Resources</w:t>
          </w:r>
          <w:r>
            <w:rPr>
              <w:noProof/>
            </w:rPr>
            <w:tab/>
          </w:r>
          <w:r>
            <w:rPr>
              <w:noProof/>
            </w:rPr>
            <w:fldChar w:fldCharType="begin"/>
          </w:r>
          <w:r>
            <w:rPr>
              <w:noProof/>
            </w:rPr>
            <w:instrText xml:space="preserve"> PAGEREF _Toc483998752 \h </w:instrText>
          </w:r>
          <w:r>
            <w:rPr>
              <w:noProof/>
            </w:rPr>
          </w:r>
          <w:r>
            <w:rPr>
              <w:noProof/>
            </w:rPr>
            <w:fldChar w:fldCharType="separate"/>
          </w:r>
          <w:r>
            <w:rPr>
              <w:noProof/>
            </w:rPr>
            <w:t>3</w:t>
          </w:r>
          <w:r>
            <w:rPr>
              <w:noProof/>
            </w:rPr>
            <w:fldChar w:fldCharType="end"/>
          </w:r>
        </w:p>
        <w:p w14:paraId="421DAF62" w14:textId="77777777" w:rsidR="009917F7" w:rsidRDefault="009917F7">
          <w:pPr>
            <w:pStyle w:val="TOC3"/>
            <w:tabs>
              <w:tab w:val="right" w:leader="dot" w:pos="9350"/>
            </w:tabs>
            <w:rPr>
              <w:rFonts w:asciiTheme="minorHAnsi" w:eastAsiaTheme="minorEastAsia" w:hAnsiTheme="minorHAnsi" w:cstheme="minorBidi"/>
              <w:noProof/>
              <w:sz w:val="22"/>
              <w:szCs w:val="22"/>
            </w:rPr>
          </w:pPr>
          <w:r>
            <w:rPr>
              <w:noProof/>
            </w:rPr>
            <w:t>Hosts</w:t>
          </w:r>
          <w:r>
            <w:rPr>
              <w:noProof/>
            </w:rPr>
            <w:tab/>
          </w:r>
          <w:r>
            <w:rPr>
              <w:noProof/>
            </w:rPr>
            <w:fldChar w:fldCharType="begin"/>
          </w:r>
          <w:r>
            <w:rPr>
              <w:noProof/>
            </w:rPr>
            <w:instrText xml:space="preserve"> PAGEREF _Toc483998753 \h </w:instrText>
          </w:r>
          <w:r>
            <w:rPr>
              <w:noProof/>
            </w:rPr>
          </w:r>
          <w:r>
            <w:rPr>
              <w:noProof/>
            </w:rPr>
            <w:fldChar w:fldCharType="separate"/>
          </w:r>
          <w:r>
            <w:rPr>
              <w:noProof/>
            </w:rPr>
            <w:t>3</w:t>
          </w:r>
          <w:r>
            <w:rPr>
              <w:noProof/>
            </w:rPr>
            <w:fldChar w:fldCharType="end"/>
          </w:r>
        </w:p>
        <w:p w14:paraId="07DE110E" w14:textId="77777777" w:rsidR="009917F7" w:rsidRDefault="009917F7">
          <w:pPr>
            <w:pStyle w:val="TOC3"/>
            <w:tabs>
              <w:tab w:val="right" w:leader="dot" w:pos="9350"/>
            </w:tabs>
            <w:rPr>
              <w:rFonts w:asciiTheme="minorHAnsi" w:eastAsiaTheme="minorEastAsia" w:hAnsiTheme="minorHAnsi" w:cstheme="minorBidi"/>
              <w:noProof/>
              <w:sz w:val="22"/>
              <w:szCs w:val="22"/>
            </w:rPr>
          </w:pPr>
          <w:r>
            <w:rPr>
              <w:noProof/>
            </w:rPr>
            <w:t>Compute Tiers</w:t>
          </w:r>
          <w:r>
            <w:rPr>
              <w:noProof/>
            </w:rPr>
            <w:tab/>
          </w:r>
          <w:r>
            <w:rPr>
              <w:noProof/>
            </w:rPr>
            <w:fldChar w:fldCharType="begin"/>
          </w:r>
          <w:r>
            <w:rPr>
              <w:noProof/>
            </w:rPr>
            <w:instrText xml:space="preserve"> PAGEREF _Toc483998754 \h </w:instrText>
          </w:r>
          <w:r>
            <w:rPr>
              <w:noProof/>
            </w:rPr>
          </w:r>
          <w:r>
            <w:rPr>
              <w:noProof/>
            </w:rPr>
            <w:fldChar w:fldCharType="separate"/>
          </w:r>
          <w:r>
            <w:rPr>
              <w:noProof/>
            </w:rPr>
            <w:t>3</w:t>
          </w:r>
          <w:r>
            <w:rPr>
              <w:noProof/>
            </w:rPr>
            <w:fldChar w:fldCharType="end"/>
          </w:r>
        </w:p>
        <w:p w14:paraId="6D410061" w14:textId="77777777" w:rsidR="009917F7" w:rsidRDefault="009917F7">
          <w:pPr>
            <w:pStyle w:val="TOC3"/>
            <w:tabs>
              <w:tab w:val="right" w:leader="dot" w:pos="9350"/>
            </w:tabs>
            <w:rPr>
              <w:rFonts w:asciiTheme="minorHAnsi" w:eastAsiaTheme="minorEastAsia" w:hAnsiTheme="minorHAnsi" w:cstheme="minorBidi"/>
              <w:noProof/>
              <w:sz w:val="22"/>
              <w:szCs w:val="22"/>
            </w:rPr>
          </w:pPr>
          <w:r>
            <w:rPr>
              <w:noProof/>
            </w:rPr>
            <w:t>Storage Tiers</w:t>
          </w:r>
          <w:r>
            <w:rPr>
              <w:noProof/>
            </w:rPr>
            <w:tab/>
          </w:r>
          <w:r>
            <w:rPr>
              <w:noProof/>
            </w:rPr>
            <w:fldChar w:fldCharType="begin"/>
          </w:r>
          <w:r>
            <w:rPr>
              <w:noProof/>
            </w:rPr>
            <w:instrText xml:space="preserve"> PAGEREF _Toc483998755 \h </w:instrText>
          </w:r>
          <w:r>
            <w:rPr>
              <w:noProof/>
            </w:rPr>
          </w:r>
          <w:r>
            <w:rPr>
              <w:noProof/>
            </w:rPr>
            <w:fldChar w:fldCharType="separate"/>
          </w:r>
          <w:r>
            <w:rPr>
              <w:noProof/>
            </w:rPr>
            <w:t>4</w:t>
          </w:r>
          <w:r>
            <w:rPr>
              <w:noProof/>
            </w:rPr>
            <w:fldChar w:fldCharType="end"/>
          </w:r>
        </w:p>
        <w:p w14:paraId="71B86F37" w14:textId="77777777" w:rsidR="009917F7" w:rsidRDefault="009917F7">
          <w:pPr>
            <w:pStyle w:val="TOC2"/>
            <w:tabs>
              <w:tab w:val="right" w:leader="dot" w:pos="9350"/>
            </w:tabs>
            <w:rPr>
              <w:rFonts w:asciiTheme="minorHAnsi" w:eastAsiaTheme="minorEastAsia" w:hAnsiTheme="minorHAnsi" w:cstheme="minorBidi"/>
              <w:noProof/>
              <w:sz w:val="22"/>
              <w:szCs w:val="22"/>
            </w:rPr>
          </w:pPr>
          <w:r>
            <w:rPr>
              <w:noProof/>
            </w:rPr>
            <w:t>Provider Virtual Datacenter (pVDC)</w:t>
          </w:r>
          <w:r>
            <w:rPr>
              <w:noProof/>
            </w:rPr>
            <w:tab/>
          </w:r>
          <w:r>
            <w:rPr>
              <w:noProof/>
            </w:rPr>
            <w:fldChar w:fldCharType="begin"/>
          </w:r>
          <w:r>
            <w:rPr>
              <w:noProof/>
            </w:rPr>
            <w:instrText xml:space="preserve"> PAGEREF _Toc483998756 \h </w:instrText>
          </w:r>
          <w:r>
            <w:rPr>
              <w:noProof/>
            </w:rPr>
          </w:r>
          <w:r>
            <w:rPr>
              <w:noProof/>
            </w:rPr>
            <w:fldChar w:fldCharType="separate"/>
          </w:r>
          <w:r>
            <w:rPr>
              <w:noProof/>
            </w:rPr>
            <w:t>4</w:t>
          </w:r>
          <w:r>
            <w:rPr>
              <w:noProof/>
            </w:rPr>
            <w:fldChar w:fldCharType="end"/>
          </w:r>
        </w:p>
        <w:p w14:paraId="4B8F7310" w14:textId="77777777" w:rsidR="009917F7" w:rsidRDefault="009917F7">
          <w:pPr>
            <w:pStyle w:val="TOC2"/>
            <w:tabs>
              <w:tab w:val="right" w:leader="dot" w:pos="9350"/>
            </w:tabs>
            <w:rPr>
              <w:rFonts w:asciiTheme="minorHAnsi" w:eastAsiaTheme="minorEastAsia" w:hAnsiTheme="minorHAnsi" w:cstheme="minorBidi"/>
              <w:noProof/>
              <w:sz w:val="22"/>
              <w:szCs w:val="22"/>
            </w:rPr>
          </w:pPr>
          <w:r>
            <w:rPr>
              <w:noProof/>
            </w:rPr>
            <w:t>Organization Virtual Datacenter (VDC)</w:t>
          </w:r>
          <w:r>
            <w:rPr>
              <w:noProof/>
            </w:rPr>
            <w:tab/>
          </w:r>
          <w:r>
            <w:rPr>
              <w:noProof/>
            </w:rPr>
            <w:fldChar w:fldCharType="begin"/>
          </w:r>
          <w:r>
            <w:rPr>
              <w:noProof/>
            </w:rPr>
            <w:instrText xml:space="preserve"> PAGEREF _Toc483998757 \h </w:instrText>
          </w:r>
          <w:r>
            <w:rPr>
              <w:noProof/>
            </w:rPr>
          </w:r>
          <w:r>
            <w:rPr>
              <w:noProof/>
            </w:rPr>
            <w:fldChar w:fldCharType="separate"/>
          </w:r>
          <w:r>
            <w:rPr>
              <w:noProof/>
            </w:rPr>
            <w:t>5</w:t>
          </w:r>
          <w:r>
            <w:rPr>
              <w:noProof/>
            </w:rPr>
            <w:fldChar w:fldCharType="end"/>
          </w:r>
        </w:p>
        <w:p w14:paraId="593DFDCF" w14:textId="77777777" w:rsidR="009917F7" w:rsidRDefault="009917F7">
          <w:pPr>
            <w:pStyle w:val="TOC2"/>
            <w:tabs>
              <w:tab w:val="right" w:leader="dot" w:pos="9350"/>
            </w:tabs>
            <w:rPr>
              <w:rFonts w:asciiTheme="minorHAnsi" w:eastAsiaTheme="minorEastAsia" w:hAnsiTheme="minorHAnsi" w:cstheme="minorBidi"/>
              <w:noProof/>
              <w:sz w:val="22"/>
              <w:szCs w:val="22"/>
            </w:rPr>
          </w:pPr>
          <w:r>
            <w:rPr>
              <w:noProof/>
            </w:rPr>
            <w:t>Virtual Applications (vApp)</w:t>
          </w:r>
          <w:r>
            <w:rPr>
              <w:noProof/>
            </w:rPr>
            <w:tab/>
          </w:r>
          <w:r>
            <w:rPr>
              <w:noProof/>
            </w:rPr>
            <w:fldChar w:fldCharType="begin"/>
          </w:r>
          <w:r>
            <w:rPr>
              <w:noProof/>
            </w:rPr>
            <w:instrText xml:space="preserve"> PAGEREF _Toc483998758 \h </w:instrText>
          </w:r>
          <w:r>
            <w:rPr>
              <w:noProof/>
            </w:rPr>
          </w:r>
          <w:r>
            <w:rPr>
              <w:noProof/>
            </w:rPr>
            <w:fldChar w:fldCharType="separate"/>
          </w:r>
          <w:r>
            <w:rPr>
              <w:noProof/>
            </w:rPr>
            <w:t>5</w:t>
          </w:r>
          <w:r>
            <w:rPr>
              <w:noProof/>
            </w:rPr>
            <w:fldChar w:fldCharType="end"/>
          </w:r>
        </w:p>
        <w:p w14:paraId="3A3ED59A" w14:textId="77777777" w:rsidR="009917F7" w:rsidRDefault="009917F7">
          <w:pPr>
            <w:pStyle w:val="TOC2"/>
            <w:tabs>
              <w:tab w:val="right" w:leader="dot" w:pos="9350"/>
            </w:tabs>
            <w:rPr>
              <w:rFonts w:asciiTheme="minorHAnsi" w:eastAsiaTheme="minorEastAsia" w:hAnsiTheme="minorHAnsi" w:cstheme="minorBidi"/>
              <w:noProof/>
              <w:sz w:val="22"/>
              <w:szCs w:val="22"/>
            </w:rPr>
          </w:pPr>
          <w:r>
            <w:rPr>
              <w:noProof/>
            </w:rPr>
            <w:t>Virtual Machines (VMs)</w:t>
          </w:r>
          <w:r>
            <w:rPr>
              <w:noProof/>
            </w:rPr>
            <w:tab/>
          </w:r>
          <w:r>
            <w:rPr>
              <w:noProof/>
            </w:rPr>
            <w:fldChar w:fldCharType="begin"/>
          </w:r>
          <w:r>
            <w:rPr>
              <w:noProof/>
            </w:rPr>
            <w:instrText xml:space="preserve"> PAGEREF _Toc483998759 \h </w:instrText>
          </w:r>
          <w:r>
            <w:rPr>
              <w:noProof/>
            </w:rPr>
          </w:r>
          <w:r>
            <w:rPr>
              <w:noProof/>
            </w:rPr>
            <w:fldChar w:fldCharType="separate"/>
          </w:r>
          <w:r>
            <w:rPr>
              <w:noProof/>
            </w:rPr>
            <w:t>6</w:t>
          </w:r>
          <w:r>
            <w:rPr>
              <w:noProof/>
            </w:rPr>
            <w:fldChar w:fldCharType="end"/>
          </w:r>
        </w:p>
        <w:p w14:paraId="179541E6" w14:textId="77777777" w:rsidR="009917F7" w:rsidRDefault="009917F7">
          <w:pPr>
            <w:pStyle w:val="TOC3"/>
            <w:tabs>
              <w:tab w:val="right" w:leader="dot" w:pos="9350"/>
            </w:tabs>
            <w:rPr>
              <w:rFonts w:asciiTheme="minorHAnsi" w:eastAsiaTheme="minorEastAsia" w:hAnsiTheme="minorHAnsi" w:cstheme="minorBidi"/>
              <w:noProof/>
              <w:sz w:val="22"/>
              <w:szCs w:val="22"/>
            </w:rPr>
          </w:pPr>
          <w:r>
            <w:rPr>
              <w:noProof/>
            </w:rPr>
            <w:t>Supported Guest Operating Systems</w:t>
          </w:r>
          <w:r>
            <w:rPr>
              <w:noProof/>
            </w:rPr>
            <w:tab/>
          </w:r>
          <w:r>
            <w:rPr>
              <w:noProof/>
            </w:rPr>
            <w:fldChar w:fldCharType="begin"/>
          </w:r>
          <w:r>
            <w:rPr>
              <w:noProof/>
            </w:rPr>
            <w:instrText xml:space="preserve"> PAGEREF _Toc483998760 \h </w:instrText>
          </w:r>
          <w:r>
            <w:rPr>
              <w:noProof/>
            </w:rPr>
          </w:r>
          <w:r>
            <w:rPr>
              <w:noProof/>
            </w:rPr>
            <w:fldChar w:fldCharType="separate"/>
          </w:r>
          <w:r>
            <w:rPr>
              <w:noProof/>
            </w:rPr>
            <w:t>6</w:t>
          </w:r>
          <w:r>
            <w:rPr>
              <w:noProof/>
            </w:rPr>
            <w:fldChar w:fldCharType="end"/>
          </w:r>
        </w:p>
        <w:p w14:paraId="540DDCEF" w14:textId="77777777" w:rsidR="009917F7" w:rsidRDefault="009917F7">
          <w:pPr>
            <w:pStyle w:val="TOC3"/>
            <w:tabs>
              <w:tab w:val="right" w:leader="dot" w:pos="9350"/>
            </w:tabs>
            <w:rPr>
              <w:rFonts w:asciiTheme="minorHAnsi" w:eastAsiaTheme="minorEastAsia" w:hAnsiTheme="minorHAnsi" w:cstheme="minorBidi"/>
              <w:noProof/>
              <w:sz w:val="22"/>
              <w:szCs w:val="22"/>
            </w:rPr>
          </w:pPr>
          <w:r>
            <w:rPr>
              <w:noProof/>
            </w:rPr>
            <w:t>Guest OS Customization</w:t>
          </w:r>
          <w:r>
            <w:rPr>
              <w:noProof/>
            </w:rPr>
            <w:tab/>
          </w:r>
          <w:r>
            <w:rPr>
              <w:noProof/>
            </w:rPr>
            <w:fldChar w:fldCharType="begin"/>
          </w:r>
          <w:r>
            <w:rPr>
              <w:noProof/>
            </w:rPr>
            <w:instrText xml:space="preserve"> PAGEREF _Toc483998761 \h </w:instrText>
          </w:r>
          <w:r>
            <w:rPr>
              <w:noProof/>
            </w:rPr>
          </w:r>
          <w:r>
            <w:rPr>
              <w:noProof/>
            </w:rPr>
            <w:fldChar w:fldCharType="separate"/>
          </w:r>
          <w:r>
            <w:rPr>
              <w:noProof/>
            </w:rPr>
            <w:t>7</w:t>
          </w:r>
          <w:r>
            <w:rPr>
              <w:noProof/>
            </w:rPr>
            <w:fldChar w:fldCharType="end"/>
          </w:r>
        </w:p>
        <w:p w14:paraId="32E1A87F" w14:textId="77777777" w:rsidR="009917F7" w:rsidRDefault="009917F7">
          <w:pPr>
            <w:pStyle w:val="TOC3"/>
            <w:tabs>
              <w:tab w:val="right" w:leader="dot" w:pos="9350"/>
            </w:tabs>
            <w:rPr>
              <w:rFonts w:asciiTheme="minorHAnsi" w:eastAsiaTheme="minorEastAsia" w:hAnsiTheme="minorHAnsi" w:cstheme="minorBidi"/>
              <w:noProof/>
              <w:sz w:val="22"/>
              <w:szCs w:val="22"/>
            </w:rPr>
          </w:pPr>
          <w:r>
            <w:rPr>
              <w:noProof/>
            </w:rPr>
            <w:t>VMware Tools and Open VM Tools</w:t>
          </w:r>
          <w:r>
            <w:rPr>
              <w:noProof/>
            </w:rPr>
            <w:tab/>
          </w:r>
          <w:r>
            <w:rPr>
              <w:noProof/>
            </w:rPr>
            <w:fldChar w:fldCharType="begin"/>
          </w:r>
          <w:r>
            <w:rPr>
              <w:noProof/>
            </w:rPr>
            <w:instrText xml:space="preserve"> PAGEREF _Toc483998762 \h </w:instrText>
          </w:r>
          <w:r>
            <w:rPr>
              <w:noProof/>
            </w:rPr>
          </w:r>
          <w:r>
            <w:rPr>
              <w:noProof/>
            </w:rPr>
            <w:fldChar w:fldCharType="separate"/>
          </w:r>
          <w:r>
            <w:rPr>
              <w:noProof/>
            </w:rPr>
            <w:t>7</w:t>
          </w:r>
          <w:r>
            <w:rPr>
              <w:noProof/>
            </w:rPr>
            <w:fldChar w:fldCharType="end"/>
          </w:r>
        </w:p>
        <w:p w14:paraId="1609EAA7" w14:textId="77777777" w:rsidR="009917F7" w:rsidRDefault="009917F7">
          <w:pPr>
            <w:pStyle w:val="TOC3"/>
            <w:tabs>
              <w:tab w:val="right" w:leader="dot" w:pos="9350"/>
            </w:tabs>
            <w:rPr>
              <w:rFonts w:asciiTheme="minorHAnsi" w:eastAsiaTheme="minorEastAsia" w:hAnsiTheme="minorHAnsi" w:cstheme="minorBidi"/>
              <w:noProof/>
              <w:sz w:val="22"/>
              <w:szCs w:val="22"/>
            </w:rPr>
          </w:pPr>
          <w:r>
            <w:rPr>
              <w:noProof/>
            </w:rPr>
            <w:t>Affinity and Anti-Affinity</w:t>
          </w:r>
          <w:r>
            <w:rPr>
              <w:noProof/>
            </w:rPr>
            <w:tab/>
          </w:r>
          <w:r>
            <w:rPr>
              <w:noProof/>
            </w:rPr>
            <w:fldChar w:fldCharType="begin"/>
          </w:r>
          <w:r>
            <w:rPr>
              <w:noProof/>
            </w:rPr>
            <w:instrText xml:space="preserve"> PAGEREF _Toc483998763 \h </w:instrText>
          </w:r>
          <w:r>
            <w:rPr>
              <w:noProof/>
            </w:rPr>
          </w:r>
          <w:r>
            <w:rPr>
              <w:noProof/>
            </w:rPr>
            <w:fldChar w:fldCharType="separate"/>
          </w:r>
          <w:r>
            <w:rPr>
              <w:noProof/>
            </w:rPr>
            <w:t>8</w:t>
          </w:r>
          <w:r>
            <w:rPr>
              <w:noProof/>
            </w:rPr>
            <w:fldChar w:fldCharType="end"/>
          </w:r>
        </w:p>
        <w:p w14:paraId="157BCC55" w14:textId="77777777" w:rsidR="009917F7" w:rsidRDefault="009917F7">
          <w:pPr>
            <w:pStyle w:val="TOC2"/>
            <w:tabs>
              <w:tab w:val="right" w:leader="dot" w:pos="9350"/>
            </w:tabs>
            <w:rPr>
              <w:rFonts w:asciiTheme="minorHAnsi" w:eastAsiaTheme="minorEastAsia" w:hAnsiTheme="minorHAnsi" w:cstheme="minorBidi"/>
              <w:noProof/>
              <w:sz w:val="22"/>
              <w:szCs w:val="22"/>
            </w:rPr>
          </w:pPr>
          <w:r>
            <w:rPr>
              <w:noProof/>
            </w:rPr>
            <w:t>Snapshots</w:t>
          </w:r>
          <w:r>
            <w:rPr>
              <w:noProof/>
            </w:rPr>
            <w:tab/>
          </w:r>
          <w:r>
            <w:rPr>
              <w:noProof/>
            </w:rPr>
            <w:fldChar w:fldCharType="begin"/>
          </w:r>
          <w:r>
            <w:rPr>
              <w:noProof/>
            </w:rPr>
            <w:instrText xml:space="preserve"> PAGEREF _Toc483998764 \h </w:instrText>
          </w:r>
          <w:r>
            <w:rPr>
              <w:noProof/>
            </w:rPr>
          </w:r>
          <w:r>
            <w:rPr>
              <w:noProof/>
            </w:rPr>
            <w:fldChar w:fldCharType="separate"/>
          </w:r>
          <w:r>
            <w:rPr>
              <w:noProof/>
            </w:rPr>
            <w:t>8</w:t>
          </w:r>
          <w:r>
            <w:rPr>
              <w:noProof/>
            </w:rPr>
            <w:fldChar w:fldCharType="end"/>
          </w:r>
        </w:p>
        <w:p w14:paraId="495A8D2E" w14:textId="77777777" w:rsidR="009917F7" w:rsidRDefault="009917F7">
          <w:pPr>
            <w:pStyle w:val="TOC2"/>
            <w:tabs>
              <w:tab w:val="right" w:leader="dot" w:pos="9350"/>
            </w:tabs>
            <w:rPr>
              <w:rFonts w:asciiTheme="minorHAnsi" w:eastAsiaTheme="minorEastAsia" w:hAnsiTheme="minorHAnsi" w:cstheme="minorBidi"/>
              <w:noProof/>
              <w:sz w:val="22"/>
              <w:szCs w:val="22"/>
            </w:rPr>
          </w:pPr>
          <w:r>
            <w:rPr>
              <w:noProof/>
            </w:rPr>
            <w:t>Catalogs</w:t>
          </w:r>
          <w:r>
            <w:rPr>
              <w:noProof/>
            </w:rPr>
            <w:tab/>
          </w:r>
          <w:r>
            <w:rPr>
              <w:noProof/>
            </w:rPr>
            <w:fldChar w:fldCharType="begin"/>
          </w:r>
          <w:r>
            <w:rPr>
              <w:noProof/>
            </w:rPr>
            <w:instrText xml:space="preserve"> PAGEREF _Toc483998765 \h </w:instrText>
          </w:r>
          <w:r>
            <w:rPr>
              <w:noProof/>
            </w:rPr>
          </w:r>
          <w:r>
            <w:rPr>
              <w:noProof/>
            </w:rPr>
            <w:fldChar w:fldCharType="separate"/>
          </w:r>
          <w:r>
            <w:rPr>
              <w:noProof/>
            </w:rPr>
            <w:t>9</w:t>
          </w:r>
          <w:r>
            <w:rPr>
              <w:noProof/>
            </w:rPr>
            <w:fldChar w:fldCharType="end"/>
          </w:r>
        </w:p>
        <w:p w14:paraId="31E6EF4F" w14:textId="77777777" w:rsidR="009917F7" w:rsidRDefault="009917F7">
          <w:pPr>
            <w:pStyle w:val="TOC3"/>
            <w:tabs>
              <w:tab w:val="right" w:leader="dot" w:pos="9350"/>
            </w:tabs>
            <w:rPr>
              <w:rFonts w:asciiTheme="minorHAnsi" w:eastAsiaTheme="minorEastAsia" w:hAnsiTheme="minorHAnsi" w:cstheme="minorBidi"/>
              <w:noProof/>
              <w:sz w:val="22"/>
              <w:szCs w:val="22"/>
            </w:rPr>
          </w:pPr>
          <w:r>
            <w:rPr>
              <w:noProof/>
            </w:rPr>
            <w:t>Sharing</w:t>
          </w:r>
          <w:r>
            <w:rPr>
              <w:noProof/>
            </w:rPr>
            <w:tab/>
          </w:r>
          <w:r>
            <w:rPr>
              <w:noProof/>
            </w:rPr>
            <w:fldChar w:fldCharType="begin"/>
          </w:r>
          <w:r>
            <w:rPr>
              <w:noProof/>
            </w:rPr>
            <w:instrText xml:space="preserve"> PAGEREF _Toc483998766 \h </w:instrText>
          </w:r>
          <w:r>
            <w:rPr>
              <w:noProof/>
            </w:rPr>
          </w:r>
          <w:r>
            <w:rPr>
              <w:noProof/>
            </w:rPr>
            <w:fldChar w:fldCharType="separate"/>
          </w:r>
          <w:r>
            <w:rPr>
              <w:noProof/>
            </w:rPr>
            <w:t>10</w:t>
          </w:r>
          <w:r>
            <w:rPr>
              <w:noProof/>
            </w:rPr>
            <w:fldChar w:fldCharType="end"/>
          </w:r>
        </w:p>
        <w:p w14:paraId="03777C20" w14:textId="77777777" w:rsidR="009917F7" w:rsidRDefault="009917F7">
          <w:pPr>
            <w:pStyle w:val="TOC3"/>
            <w:tabs>
              <w:tab w:val="right" w:leader="dot" w:pos="9350"/>
            </w:tabs>
            <w:rPr>
              <w:rFonts w:asciiTheme="minorHAnsi" w:eastAsiaTheme="minorEastAsia" w:hAnsiTheme="minorHAnsi" w:cstheme="minorBidi"/>
              <w:noProof/>
              <w:sz w:val="22"/>
              <w:szCs w:val="22"/>
            </w:rPr>
          </w:pPr>
          <w:r>
            <w:rPr>
              <w:noProof/>
            </w:rPr>
            <w:t>Publish/Subscribe</w:t>
          </w:r>
          <w:r>
            <w:rPr>
              <w:noProof/>
            </w:rPr>
            <w:tab/>
          </w:r>
          <w:r>
            <w:rPr>
              <w:noProof/>
            </w:rPr>
            <w:fldChar w:fldCharType="begin"/>
          </w:r>
          <w:r>
            <w:rPr>
              <w:noProof/>
            </w:rPr>
            <w:instrText xml:space="preserve"> PAGEREF _Toc483998767 \h </w:instrText>
          </w:r>
          <w:r>
            <w:rPr>
              <w:noProof/>
            </w:rPr>
          </w:r>
          <w:r>
            <w:rPr>
              <w:noProof/>
            </w:rPr>
            <w:fldChar w:fldCharType="separate"/>
          </w:r>
          <w:r>
            <w:rPr>
              <w:noProof/>
            </w:rPr>
            <w:t>10</w:t>
          </w:r>
          <w:r>
            <w:rPr>
              <w:noProof/>
            </w:rPr>
            <w:fldChar w:fldCharType="end"/>
          </w:r>
        </w:p>
        <w:p w14:paraId="19E1839C" w14:textId="77777777" w:rsidR="009917F7" w:rsidRDefault="009917F7">
          <w:pPr>
            <w:pStyle w:val="TOC3"/>
            <w:tabs>
              <w:tab w:val="right" w:leader="dot" w:pos="9350"/>
            </w:tabs>
            <w:rPr>
              <w:rFonts w:asciiTheme="minorHAnsi" w:eastAsiaTheme="minorEastAsia" w:hAnsiTheme="minorHAnsi" w:cstheme="minorBidi"/>
              <w:noProof/>
              <w:sz w:val="22"/>
              <w:szCs w:val="22"/>
            </w:rPr>
          </w:pPr>
          <w:r>
            <w:rPr>
              <w:noProof/>
            </w:rPr>
            <w:t>EduCloud Public Catalogs</w:t>
          </w:r>
          <w:r>
            <w:rPr>
              <w:noProof/>
            </w:rPr>
            <w:tab/>
          </w:r>
          <w:r>
            <w:rPr>
              <w:noProof/>
            </w:rPr>
            <w:fldChar w:fldCharType="begin"/>
          </w:r>
          <w:r>
            <w:rPr>
              <w:noProof/>
            </w:rPr>
            <w:instrText xml:space="preserve"> PAGEREF _Toc483998768 \h </w:instrText>
          </w:r>
          <w:r>
            <w:rPr>
              <w:noProof/>
            </w:rPr>
          </w:r>
          <w:r>
            <w:rPr>
              <w:noProof/>
            </w:rPr>
            <w:fldChar w:fldCharType="separate"/>
          </w:r>
          <w:r>
            <w:rPr>
              <w:noProof/>
            </w:rPr>
            <w:t>10</w:t>
          </w:r>
          <w:r>
            <w:rPr>
              <w:noProof/>
            </w:rPr>
            <w:fldChar w:fldCharType="end"/>
          </w:r>
        </w:p>
        <w:p w14:paraId="7B82C30C" w14:textId="77777777" w:rsidR="009917F7" w:rsidRDefault="009917F7">
          <w:pPr>
            <w:pStyle w:val="TOC2"/>
            <w:tabs>
              <w:tab w:val="right" w:leader="dot" w:pos="9350"/>
            </w:tabs>
            <w:rPr>
              <w:rFonts w:asciiTheme="minorHAnsi" w:eastAsiaTheme="minorEastAsia" w:hAnsiTheme="minorHAnsi" w:cstheme="minorBidi"/>
              <w:noProof/>
              <w:sz w:val="22"/>
              <w:szCs w:val="22"/>
            </w:rPr>
          </w:pPr>
          <w:r>
            <w:rPr>
              <w:noProof/>
            </w:rPr>
            <w:t>Networking</w:t>
          </w:r>
          <w:r>
            <w:rPr>
              <w:noProof/>
            </w:rPr>
            <w:tab/>
          </w:r>
          <w:r>
            <w:rPr>
              <w:noProof/>
            </w:rPr>
            <w:fldChar w:fldCharType="begin"/>
          </w:r>
          <w:r>
            <w:rPr>
              <w:noProof/>
            </w:rPr>
            <w:instrText xml:space="preserve"> PAGEREF _Toc483998769 \h </w:instrText>
          </w:r>
          <w:r>
            <w:rPr>
              <w:noProof/>
            </w:rPr>
          </w:r>
          <w:r>
            <w:rPr>
              <w:noProof/>
            </w:rPr>
            <w:fldChar w:fldCharType="separate"/>
          </w:r>
          <w:r>
            <w:rPr>
              <w:noProof/>
            </w:rPr>
            <w:t>11</w:t>
          </w:r>
          <w:r>
            <w:rPr>
              <w:noProof/>
            </w:rPr>
            <w:fldChar w:fldCharType="end"/>
          </w:r>
        </w:p>
        <w:p w14:paraId="62819938" w14:textId="77777777" w:rsidR="009917F7" w:rsidRDefault="009917F7">
          <w:pPr>
            <w:pStyle w:val="TOC3"/>
            <w:tabs>
              <w:tab w:val="right" w:leader="dot" w:pos="9350"/>
            </w:tabs>
            <w:rPr>
              <w:rFonts w:asciiTheme="minorHAnsi" w:eastAsiaTheme="minorEastAsia" w:hAnsiTheme="minorHAnsi" w:cstheme="minorBidi"/>
              <w:noProof/>
              <w:sz w:val="22"/>
              <w:szCs w:val="22"/>
            </w:rPr>
          </w:pPr>
          <w:r>
            <w:rPr>
              <w:noProof/>
            </w:rPr>
            <w:t>External Network</w:t>
          </w:r>
          <w:r>
            <w:rPr>
              <w:noProof/>
            </w:rPr>
            <w:tab/>
          </w:r>
          <w:r>
            <w:rPr>
              <w:noProof/>
            </w:rPr>
            <w:fldChar w:fldCharType="begin"/>
          </w:r>
          <w:r>
            <w:rPr>
              <w:noProof/>
            </w:rPr>
            <w:instrText xml:space="preserve"> PAGEREF _Toc483998770 \h </w:instrText>
          </w:r>
          <w:r>
            <w:rPr>
              <w:noProof/>
            </w:rPr>
          </w:r>
          <w:r>
            <w:rPr>
              <w:noProof/>
            </w:rPr>
            <w:fldChar w:fldCharType="separate"/>
          </w:r>
          <w:r>
            <w:rPr>
              <w:noProof/>
            </w:rPr>
            <w:t>12</w:t>
          </w:r>
          <w:r>
            <w:rPr>
              <w:noProof/>
            </w:rPr>
            <w:fldChar w:fldCharType="end"/>
          </w:r>
        </w:p>
        <w:p w14:paraId="20DFEEE9" w14:textId="77777777" w:rsidR="009917F7" w:rsidRDefault="009917F7">
          <w:pPr>
            <w:pStyle w:val="TOC3"/>
            <w:tabs>
              <w:tab w:val="right" w:leader="dot" w:pos="9350"/>
            </w:tabs>
            <w:rPr>
              <w:rFonts w:asciiTheme="minorHAnsi" w:eastAsiaTheme="minorEastAsia" w:hAnsiTheme="minorHAnsi" w:cstheme="minorBidi"/>
              <w:noProof/>
              <w:sz w:val="22"/>
              <w:szCs w:val="22"/>
            </w:rPr>
          </w:pPr>
          <w:r>
            <w:rPr>
              <w:noProof/>
            </w:rPr>
            <w:t>Organization VDC Network</w:t>
          </w:r>
          <w:r>
            <w:rPr>
              <w:noProof/>
            </w:rPr>
            <w:tab/>
          </w:r>
          <w:r>
            <w:rPr>
              <w:noProof/>
            </w:rPr>
            <w:fldChar w:fldCharType="begin"/>
          </w:r>
          <w:r>
            <w:rPr>
              <w:noProof/>
            </w:rPr>
            <w:instrText xml:space="preserve"> PAGEREF _Toc483998771 \h </w:instrText>
          </w:r>
          <w:r>
            <w:rPr>
              <w:noProof/>
            </w:rPr>
          </w:r>
          <w:r>
            <w:rPr>
              <w:noProof/>
            </w:rPr>
            <w:fldChar w:fldCharType="separate"/>
          </w:r>
          <w:r>
            <w:rPr>
              <w:noProof/>
            </w:rPr>
            <w:t>13</w:t>
          </w:r>
          <w:r>
            <w:rPr>
              <w:noProof/>
            </w:rPr>
            <w:fldChar w:fldCharType="end"/>
          </w:r>
        </w:p>
        <w:p w14:paraId="49DD13E5" w14:textId="77777777" w:rsidR="009917F7" w:rsidRDefault="009917F7">
          <w:pPr>
            <w:pStyle w:val="TOC3"/>
            <w:tabs>
              <w:tab w:val="right" w:leader="dot" w:pos="9350"/>
            </w:tabs>
            <w:rPr>
              <w:rFonts w:asciiTheme="minorHAnsi" w:eastAsiaTheme="minorEastAsia" w:hAnsiTheme="minorHAnsi" w:cstheme="minorBidi"/>
              <w:noProof/>
              <w:sz w:val="22"/>
              <w:szCs w:val="22"/>
            </w:rPr>
          </w:pPr>
          <w:r>
            <w:rPr>
              <w:noProof/>
            </w:rPr>
            <w:t>vApp Networking</w:t>
          </w:r>
          <w:r>
            <w:rPr>
              <w:noProof/>
            </w:rPr>
            <w:tab/>
          </w:r>
          <w:r>
            <w:rPr>
              <w:noProof/>
            </w:rPr>
            <w:fldChar w:fldCharType="begin"/>
          </w:r>
          <w:r>
            <w:rPr>
              <w:noProof/>
            </w:rPr>
            <w:instrText xml:space="preserve"> PAGEREF _Toc483998772 \h </w:instrText>
          </w:r>
          <w:r>
            <w:rPr>
              <w:noProof/>
            </w:rPr>
          </w:r>
          <w:r>
            <w:rPr>
              <w:noProof/>
            </w:rPr>
            <w:fldChar w:fldCharType="separate"/>
          </w:r>
          <w:r>
            <w:rPr>
              <w:noProof/>
            </w:rPr>
            <w:t>13</w:t>
          </w:r>
          <w:r>
            <w:rPr>
              <w:noProof/>
            </w:rPr>
            <w:fldChar w:fldCharType="end"/>
          </w:r>
        </w:p>
        <w:p w14:paraId="41511B52" w14:textId="77777777" w:rsidR="009917F7" w:rsidRDefault="009917F7">
          <w:pPr>
            <w:pStyle w:val="TOC3"/>
            <w:tabs>
              <w:tab w:val="right" w:leader="dot" w:pos="9350"/>
            </w:tabs>
            <w:rPr>
              <w:rFonts w:asciiTheme="minorHAnsi" w:eastAsiaTheme="minorEastAsia" w:hAnsiTheme="minorHAnsi" w:cstheme="minorBidi"/>
              <w:noProof/>
              <w:sz w:val="22"/>
              <w:szCs w:val="22"/>
            </w:rPr>
          </w:pPr>
          <w:r>
            <w:rPr>
              <w:noProof/>
            </w:rPr>
            <w:t>Static IP Pools</w:t>
          </w:r>
          <w:r>
            <w:rPr>
              <w:noProof/>
            </w:rPr>
            <w:tab/>
          </w:r>
          <w:r>
            <w:rPr>
              <w:noProof/>
            </w:rPr>
            <w:fldChar w:fldCharType="begin"/>
          </w:r>
          <w:r>
            <w:rPr>
              <w:noProof/>
            </w:rPr>
            <w:instrText xml:space="preserve"> PAGEREF _Toc483998773 \h </w:instrText>
          </w:r>
          <w:r>
            <w:rPr>
              <w:noProof/>
            </w:rPr>
          </w:r>
          <w:r>
            <w:rPr>
              <w:noProof/>
            </w:rPr>
            <w:fldChar w:fldCharType="separate"/>
          </w:r>
          <w:r>
            <w:rPr>
              <w:noProof/>
            </w:rPr>
            <w:t>14</w:t>
          </w:r>
          <w:r>
            <w:rPr>
              <w:noProof/>
            </w:rPr>
            <w:fldChar w:fldCharType="end"/>
          </w:r>
        </w:p>
        <w:p w14:paraId="5F91FE8A" w14:textId="77777777" w:rsidR="009917F7" w:rsidRDefault="009917F7">
          <w:pPr>
            <w:pStyle w:val="TOC3"/>
            <w:tabs>
              <w:tab w:val="right" w:leader="dot" w:pos="9350"/>
            </w:tabs>
            <w:rPr>
              <w:rFonts w:asciiTheme="minorHAnsi" w:eastAsiaTheme="minorEastAsia" w:hAnsiTheme="minorHAnsi" w:cstheme="minorBidi"/>
              <w:noProof/>
              <w:sz w:val="22"/>
              <w:szCs w:val="22"/>
            </w:rPr>
          </w:pPr>
          <w:r>
            <w:rPr>
              <w:noProof/>
            </w:rPr>
            <w:t>Edge Gateway</w:t>
          </w:r>
          <w:r>
            <w:rPr>
              <w:noProof/>
            </w:rPr>
            <w:tab/>
          </w:r>
          <w:r>
            <w:rPr>
              <w:noProof/>
            </w:rPr>
            <w:fldChar w:fldCharType="begin"/>
          </w:r>
          <w:r>
            <w:rPr>
              <w:noProof/>
            </w:rPr>
            <w:instrText xml:space="preserve"> PAGEREF _Toc483998774 \h </w:instrText>
          </w:r>
          <w:r>
            <w:rPr>
              <w:noProof/>
            </w:rPr>
          </w:r>
          <w:r>
            <w:rPr>
              <w:noProof/>
            </w:rPr>
            <w:fldChar w:fldCharType="separate"/>
          </w:r>
          <w:r>
            <w:rPr>
              <w:noProof/>
            </w:rPr>
            <w:t>14</w:t>
          </w:r>
          <w:r>
            <w:rPr>
              <w:noProof/>
            </w:rPr>
            <w:fldChar w:fldCharType="end"/>
          </w:r>
        </w:p>
        <w:p w14:paraId="7EDEE798" w14:textId="77777777" w:rsidR="009917F7" w:rsidRDefault="009917F7">
          <w:pPr>
            <w:pStyle w:val="TOC3"/>
            <w:tabs>
              <w:tab w:val="right" w:leader="dot" w:pos="9350"/>
            </w:tabs>
            <w:rPr>
              <w:rFonts w:asciiTheme="minorHAnsi" w:eastAsiaTheme="minorEastAsia" w:hAnsiTheme="minorHAnsi" w:cstheme="minorBidi"/>
              <w:noProof/>
              <w:sz w:val="22"/>
              <w:szCs w:val="22"/>
            </w:rPr>
          </w:pPr>
          <w:r>
            <w:rPr>
              <w:noProof/>
            </w:rPr>
            <w:t>Multiple Edge Gateways</w:t>
          </w:r>
          <w:r>
            <w:rPr>
              <w:noProof/>
            </w:rPr>
            <w:tab/>
          </w:r>
          <w:r>
            <w:rPr>
              <w:noProof/>
            </w:rPr>
            <w:fldChar w:fldCharType="begin"/>
          </w:r>
          <w:r>
            <w:rPr>
              <w:noProof/>
            </w:rPr>
            <w:instrText xml:space="preserve"> PAGEREF _Toc483998775 \h </w:instrText>
          </w:r>
          <w:r>
            <w:rPr>
              <w:noProof/>
            </w:rPr>
          </w:r>
          <w:r>
            <w:rPr>
              <w:noProof/>
            </w:rPr>
            <w:fldChar w:fldCharType="separate"/>
          </w:r>
          <w:r>
            <w:rPr>
              <w:noProof/>
            </w:rPr>
            <w:t>15</w:t>
          </w:r>
          <w:r>
            <w:rPr>
              <w:noProof/>
            </w:rPr>
            <w:fldChar w:fldCharType="end"/>
          </w:r>
        </w:p>
        <w:p w14:paraId="4867AEE6" w14:textId="77777777" w:rsidR="009917F7" w:rsidRDefault="009917F7">
          <w:pPr>
            <w:pStyle w:val="TOC3"/>
            <w:tabs>
              <w:tab w:val="right" w:leader="dot" w:pos="9350"/>
            </w:tabs>
            <w:rPr>
              <w:rFonts w:asciiTheme="minorHAnsi" w:eastAsiaTheme="minorEastAsia" w:hAnsiTheme="minorHAnsi" w:cstheme="minorBidi"/>
              <w:noProof/>
              <w:sz w:val="22"/>
              <w:szCs w:val="22"/>
            </w:rPr>
          </w:pPr>
          <w:r w:rsidRPr="00004FF0">
            <w:rPr>
              <w:noProof/>
              <w:lang w:val="en-US"/>
            </w:rPr>
            <w:t>Site to Site Communications</w:t>
          </w:r>
          <w:r>
            <w:rPr>
              <w:noProof/>
            </w:rPr>
            <w:tab/>
          </w:r>
          <w:r>
            <w:rPr>
              <w:noProof/>
            </w:rPr>
            <w:fldChar w:fldCharType="begin"/>
          </w:r>
          <w:r>
            <w:rPr>
              <w:noProof/>
            </w:rPr>
            <w:instrText xml:space="preserve"> PAGEREF _Toc483998776 \h </w:instrText>
          </w:r>
          <w:r>
            <w:rPr>
              <w:noProof/>
            </w:rPr>
          </w:r>
          <w:r>
            <w:rPr>
              <w:noProof/>
            </w:rPr>
            <w:fldChar w:fldCharType="separate"/>
          </w:r>
          <w:r>
            <w:rPr>
              <w:noProof/>
            </w:rPr>
            <w:t>15</w:t>
          </w:r>
          <w:r>
            <w:rPr>
              <w:noProof/>
            </w:rPr>
            <w:fldChar w:fldCharType="end"/>
          </w:r>
        </w:p>
        <w:p w14:paraId="4CAD90FC" w14:textId="77777777" w:rsidR="009917F7" w:rsidRDefault="009917F7">
          <w:pPr>
            <w:pStyle w:val="TOC1"/>
            <w:tabs>
              <w:tab w:val="right" w:leader="dot" w:pos="9350"/>
            </w:tabs>
            <w:rPr>
              <w:rFonts w:asciiTheme="minorHAnsi" w:eastAsiaTheme="minorEastAsia" w:hAnsiTheme="minorHAnsi" w:cstheme="minorBidi"/>
              <w:noProof/>
              <w:sz w:val="22"/>
              <w:szCs w:val="22"/>
            </w:rPr>
          </w:pPr>
          <w:r w:rsidRPr="00004FF0">
            <w:rPr>
              <w:noProof/>
              <w:lang w:val="en-US"/>
            </w:rPr>
            <w:t>Requesting/Mapping Resources</w:t>
          </w:r>
          <w:r>
            <w:rPr>
              <w:noProof/>
            </w:rPr>
            <w:tab/>
          </w:r>
          <w:r>
            <w:rPr>
              <w:noProof/>
            </w:rPr>
            <w:fldChar w:fldCharType="begin"/>
          </w:r>
          <w:r>
            <w:rPr>
              <w:noProof/>
            </w:rPr>
            <w:instrText xml:space="preserve"> PAGEREF _Toc483998777 \h </w:instrText>
          </w:r>
          <w:r>
            <w:rPr>
              <w:noProof/>
            </w:rPr>
          </w:r>
          <w:r>
            <w:rPr>
              <w:noProof/>
            </w:rPr>
            <w:fldChar w:fldCharType="separate"/>
          </w:r>
          <w:r>
            <w:rPr>
              <w:noProof/>
            </w:rPr>
            <w:t>15</w:t>
          </w:r>
          <w:r>
            <w:rPr>
              <w:noProof/>
            </w:rPr>
            <w:fldChar w:fldCharType="end"/>
          </w:r>
        </w:p>
        <w:p w14:paraId="399FEECF" w14:textId="77777777" w:rsidR="009917F7" w:rsidRDefault="009917F7">
          <w:pPr>
            <w:pStyle w:val="TOC1"/>
            <w:tabs>
              <w:tab w:val="right" w:leader="dot" w:pos="9350"/>
            </w:tabs>
            <w:rPr>
              <w:rFonts w:asciiTheme="minorHAnsi" w:eastAsiaTheme="minorEastAsia" w:hAnsiTheme="minorHAnsi" w:cstheme="minorBidi"/>
              <w:noProof/>
              <w:sz w:val="22"/>
              <w:szCs w:val="22"/>
            </w:rPr>
          </w:pPr>
          <w:r>
            <w:rPr>
              <w:noProof/>
            </w:rPr>
            <w:t>Bringing the Concepts Together</w:t>
          </w:r>
          <w:r>
            <w:rPr>
              <w:noProof/>
            </w:rPr>
            <w:tab/>
          </w:r>
          <w:r>
            <w:rPr>
              <w:noProof/>
            </w:rPr>
            <w:fldChar w:fldCharType="begin"/>
          </w:r>
          <w:r>
            <w:rPr>
              <w:noProof/>
            </w:rPr>
            <w:instrText xml:space="preserve"> PAGEREF _Toc483998778 \h </w:instrText>
          </w:r>
          <w:r>
            <w:rPr>
              <w:noProof/>
            </w:rPr>
          </w:r>
          <w:r>
            <w:rPr>
              <w:noProof/>
            </w:rPr>
            <w:fldChar w:fldCharType="separate"/>
          </w:r>
          <w:r>
            <w:rPr>
              <w:noProof/>
            </w:rPr>
            <w:t>17</w:t>
          </w:r>
          <w:r>
            <w:rPr>
              <w:noProof/>
            </w:rPr>
            <w:fldChar w:fldCharType="end"/>
          </w:r>
        </w:p>
        <w:p w14:paraId="50403649" w14:textId="7B0E3AF1" w:rsidR="00A26F13" w:rsidRPr="00A26F13" w:rsidRDefault="009917F7">
          <w:r>
            <w:fldChar w:fldCharType="end"/>
          </w:r>
        </w:p>
      </w:sdtContent>
    </w:sdt>
    <w:p w14:paraId="4A6F7E50" w14:textId="77777777" w:rsidR="00BA2B5E" w:rsidRDefault="00BA2B5E">
      <w:pPr>
        <w:sectPr w:rsidR="00BA2B5E" w:rsidSect="00236B26">
          <w:footerReference w:type="default" r:id="rId8"/>
          <w:type w:val="oddPage"/>
          <w:pgSz w:w="12240" w:h="15840" w:code="1"/>
          <w:pgMar w:top="1440" w:right="1440" w:bottom="1440" w:left="1440" w:header="706" w:footer="706" w:gutter="0"/>
          <w:pgNumType w:fmt="lowerRoman"/>
          <w:cols w:space="708"/>
          <w:docGrid w:linePitch="360"/>
        </w:sectPr>
      </w:pPr>
    </w:p>
    <w:p w14:paraId="66949B12" w14:textId="77777777" w:rsidR="00676F11" w:rsidRPr="000E5722" w:rsidRDefault="00676F11">
      <w:pPr>
        <w:pStyle w:val="Heading1"/>
      </w:pPr>
      <w:bookmarkStart w:id="0" w:name="_Toc483998747"/>
      <w:r w:rsidRPr="000E5722">
        <w:lastRenderedPageBreak/>
        <w:t>Overview</w:t>
      </w:r>
      <w:bookmarkEnd w:id="0"/>
    </w:p>
    <w:p w14:paraId="6E0DF0CE" w14:textId="43251F94" w:rsidR="00D8294D" w:rsidRDefault="00676F11">
      <w:r>
        <w:t>EduCloud</w:t>
      </w:r>
      <w:r w:rsidR="00D259D5">
        <w:t xml:space="preserve"> S</w:t>
      </w:r>
      <w:r w:rsidR="000171CA">
        <w:t>erver</w:t>
      </w:r>
      <w:r w:rsidRPr="00676F11">
        <w:t xml:space="preserve"> </w:t>
      </w:r>
      <w:r>
        <w:t>is a private</w:t>
      </w:r>
      <w:r w:rsidR="000171CA">
        <w:t>, higher education</w:t>
      </w:r>
      <w:r>
        <w:t xml:space="preserve"> cloud</w:t>
      </w:r>
      <w:r w:rsidR="000171CA">
        <w:t xml:space="preserve"> </w:t>
      </w:r>
      <w:r>
        <w:t xml:space="preserve">service which allows </w:t>
      </w:r>
      <w:r w:rsidR="00B23F3B">
        <w:t xml:space="preserve">organizations </w:t>
      </w:r>
      <w:r>
        <w:t xml:space="preserve">to </w:t>
      </w:r>
      <w:r w:rsidR="006E3A72">
        <w:t>provision</w:t>
      </w:r>
      <w:r>
        <w:t xml:space="preserve"> </w:t>
      </w:r>
      <w:r w:rsidR="000171CA">
        <w:t>and manage</w:t>
      </w:r>
      <w:r w:rsidR="00D8294D">
        <w:t xml:space="preserve"> </w:t>
      </w:r>
      <w:r>
        <w:t>virtual serv</w:t>
      </w:r>
      <w:r w:rsidR="00D8294D">
        <w:t>ers at a fraction of the cost of implementing physical servers.</w:t>
      </w:r>
    </w:p>
    <w:p w14:paraId="27DC04ED" w14:textId="02394284" w:rsidR="00913553" w:rsidRDefault="00D8294D">
      <w:r>
        <w:t xml:space="preserve">The self-service portal </w:t>
      </w:r>
      <w:r w:rsidR="00B23F3B">
        <w:t xml:space="preserve">allows organization administrators and </w:t>
      </w:r>
      <w:r>
        <w:t xml:space="preserve">users the flexibility to deploy, redistribute, and remove server resources as needed </w:t>
      </w:r>
      <w:r w:rsidR="00D259D5">
        <w:t xml:space="preserve">- </w:t>
      </w:r>
      <w:r>
        <w:t>anytime, anywhere.</w:t>
      </w:r>
    </w:p>
    <w:p w14:paraId="3EB5B5C4" w14:textId="07DE8FE2" w:rsidR="00913553" w:rsidRDefault="00B23F3B" w:rsidP="001808BF">
      <w:r>
        <w:t>More information about the service and its costs can be found on the</w:t>
      </w:r>
      <w:r w:rsidR="00913553">
        <w:t xml:space="preserve"> EduCloud </w:t>
      </w:r>
      <w:r w:rsidR="00103113">
        <w:t xml:space="preserve">Server </w:t>
      </w:r>
      <w:r>
        <w:t xml:space="preserve">service </w:t>
      </w:r>
      <w:r w:rsidR="00913553">
        <w:t>catalog</w:t>
      </w:r>
      <w:r w:rsidR="000E2BFC">
        <w:t>ue</w:t>
      </w:r>
      <w:r w:rsidR="00913553">
        <w:t xml:space="preserve"> page at </w:t>
      </w:r>
      <w:hyperlink r:id="rId9" w:history="1">
        <w:r w:rsidR="00913553" w:rsidRPr="000D7B37">
          <w:rPr>
            <w:rStyle w:val="Hyperlink"/>
          </w:rPr>
          <w:t>https://www.bc.net/service-catalogue/educloud</w:t>
        </w:r>
      </w:hyperlink>
    </w:p>
    <w:p w14:paraId="5D68BD9C" w14:textId="04CF25EF" w:rsidR="00C842D0" w:rsidRDefault="00C842D0">
      <w:r>
        <w:t xml:space="preserve">This guide provides an overview of the </w:t>
      </w:r>
      <w:r w:rsidR="00030340">
        <w:t>features available within the</w:t>
      </w:r>
      <w:r w:rsidR="00BC356A">
        <w:t xml:space="preserve"> </w:t>
      </w:r>
      <w:r w:rsidR="00B66468">
        <w:t xml:space="preserve">EduCloud Server service, </w:t>
      </w:r>
      <w:r>
        <w:t xml:space="preserve">the concepts and constructs </w:t>
      </w:r>
      <w:r w:rsidR="00030340">
        <w:t xml:space="preserve">that underpin </w:t>
      </w:r>
      <w:r w:rsidR="0025090C">
        <w:t>the service</w:t>
      </w:r>
      <w:r w:rsidR="00896FC6">
        <w:t>, and the processe</w:t>
      </w:r>
      <w:r w:rsidR="00A16F08">
        <w:t>s</w:t>
      </w:r>
      <w:r w:rsidR="00B66468">
        <w:t xml:space="preserve"> for requesting </w:t>
      </w:r>
      <w:r w:rsidR="00896FC6">
        <w:t>resources</w:t>
      </w:r>
      <w:r w:rsidR="00B66468">
        <w:t>.</w:t>
      </w:r>
      <w:r w:rsidR="00030340">
        <w:t xml:space="preserve">  </w:t>
      </w:r>
    </w:p>
    <w:p w14:paraId="2C449B1D" w14:textId="4EF583FE" w:rsidR="009C3EF2" w:rsidRDefault="004052E6">
      <w:r>
        <w:t xml:space="preserve">Step by step instructions </w:t>
      </w:r>
      <w:r w:rsidR="00BC356A">
        <w:t xml:space="preserve">for performing </w:t>
      </w:r>
      <w:r w:rsidR="00082AE5">
        <w:t xml:space="preserve">common </w:t>
      </w:r>
      <w:r w:rsidR="00BC356A">
        <w:t>tasks ca</w:t>
      </w:r>
      <w:r w:rsidR="00082AE5">
        <w:t>n be found i</w:t>
      </w:r>
      <w:r w:rsidR="00023F85">
        <w:t xml:space="preserve">n </w:t>
      </w:r>
      <w:r w:rsidR="00C95098">
        <w:t xml:space="preserve">the </w:t>
      </w:r>
      <w:r w:rsidR="00082AE5">
        <w:t>“</w:t>
      </w:r>
      <w:r w:rsidR="00C95098" w:rsidRPr="00543DD1">
        <w:rPr>
          <w:i/>
        </w:rPr>
        <w:t xml:space="preserve">EduCloud </w:t>
      </w:r>
      <w:r w:rsidR="00082AE5" w:rsidRPr="00543DD1">
        <w:rPr>
          <w:i/>
        </w:rPr>
        <w:t xml:space="preserve">Server </w:t>
      </w:r>
      <w:r w:rsidR="00C95098" w:rsidRPr="00543DD1">
        <w:rPr>
          <w:i/>
        </w:rPr>
        <w:t>User</w:t>
      </w:r>
      <w:r w:rsidR="00023F85" w:rsidRPr="00543DD1">
        <w:rPr>
          <w:i/>
        </w:rPr>
        <w:t xml:space="preserve"> Guide</w:t>
      </w:r>
      <w:r w:rsidR="00082AE5">
        <w:t>”</w:t>
      </w:r>
      <w:r w:rsidR="00023F85">
        <w:t xml:space="preserve"> </w:t>
      </w:r>
      <w:r w:rsidR="006F78A8">
        <w:t>which</w:t>
      </w:r>
      <w:r w:rsidR="00082AE5">
        <w:t xml:space="preserve"> can be downloaded </w:t>
      </w:r>
      <w:r w:rsidR="009C3EF2">
        <w:t>from the “</w:t>
      </w:r>
      <w:hyperlink r:id="rId10" w:history="1">
        <w:r w:rsidR="009C3EF2" w:rsidRPr="00103113">
          <w:rPr>
            <w:rStyle w:val="Hyperlink"/>
          </w:rPr>
          <w:t>Support</w:t>
        </w:r>
      </w:hyperlink>
      <w:r w:rsidR="009C3EF2">
        <w:t>” section of the EduCloud Server service catalogue.</w:t>
      </w:r>
    </w:p>
    <w:p w14:paraId="1738436E" w14:textId="2037B7C1" w:rsidR="00023F85" w:rsidRDefault="006F78A8">
      <w:r>
        <w:rPr>
          <w:noProof/>
        </w:rPr>
        <w:drawing>
          <wp:anchor distT="0" distB="0" distL="114300" distR="114300" simplePos="0" relativeHeight="251665408" behindDoc="0" locked="0" layoutInCell="1" allowOverlap="1" wp14:anchorId="3DBEA2BD" wp14:editId="1EF68853">
            <wp:simplePos x="0" y="0"/>
            <wp:positionH relativeFrom="column">
              <wp:posOffset>0</wp:posOffset>
            </wp:positionH>
            <wp:positionV relativeFrom="paragraph">
              <wp:posOffset>15240</wp:posOffset>
            </wp:positionV>
            <wp:extent cx="2105025" cy="12382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05025" cy="1238250"/>
                    </a:xfrm>
                    <a:prstGeom prst="rect">
                      <a:avLst/>
                    </a:prstGeom>
                  </pic:spPr>
                </pic:pic>
              </a:graphicData>
            </a:graphic>
            <wp14:sizeRelH relativeFrom="margin">
              <wp14:pctWidth>0</wp14:pctWidth>
            </wp14:sizeRelH>
            <wp14:sizeRelV relativeFrom="margin">
              <wp14:pctHeight>0</wp14:pctHeight>
            </wp14:sizeRelV>
          </wp:anchor>
        </w:drawing>
      </w:r>
      <w:r w:rsidR="00B25DA7">
        <w:t>Full documentation for</w:t>
      </w:r>
      <w:r w:rsidR="0045473E">
        <w:t xml:space="preserve"> v</w:t>
      </w:r>
      <w:r w:rsidR="00023F85">
        <w:t xml:space="preserve">Cloud Director </w:t>
      </w:r>
      <w:r w:rsidR="00B25DA7">
        <w:t xml:space="preserve">(the product used to implement EduCloud Server) is </w:t>
      </w:r>
      <w:r w:rsidR="00023F85">
        <w:t xml:space="preserve">reachable from the web portal by selecting “Help” from the Help menu. </w:t>
      </w:r>
      <w:r w:rsidR="00E814E3">
        <w:t>Any vCloud documentation referenced in this document is found at this location.</w:t>
      </w:r>
    </w:p>
    <w:p w14:paraId="5D32083B" w14:textId="40E66C46" w:rsidR="00B244FD" w:rsidRPr="00676F11" w:rsidRDefault="00B25DA7">
      <w:r>
        <w:t>For the remainder of this document, “EduCloud S</w:t>
      </w:r>
      <w:r w:rsidR="0089790B">
        <w:t>erver” will be abbreviated as</w:t>
      </w:r>
      <w:r>
        <w:t xml:space="preserve"> “EduCloud”.</w:t>
      </w:r>
    </w:p>
    <w:p w14:paraId="0C78090D" w14:textId="5E9630AF" w:rsidR="00D83DFC" w:rsidRDefault="00D83DFC" w:rsidP="00236B26">
      <w:pPr>
        <w:pStyle w:val="Heading1"/>
      </w:pPr>
      <w:bookmarkStart w:id="1" w:name="_Toc483998748"/>
      <w:r>
        <w:rPr>
          <w:rFonts w:eastAsia="Times New Roman"/>
        </w:rPr>
        <w:t>EduCloud Concepts</w:t>
      </w:r>
      <w:bookmarkEnd w:id="1"/>
    </w:p>
    <w:p w14:paraId="73FFF0E4" w14:textId="77777777" w:rsidR="00641B10" w:rsidRPr="001808BF" w:rsidRDefault="00641B10" w:rsidP="001808BF">
      <w:pPr>
        <w:pStyle w:val="Heading2"/>
      </w:pPr>
      <w:bookmarkStart w:id="2" w:name="_Toc483998749"/>
      <w:r w:rsidRPr="001808BF">
        <w:t>Organizations</w:t>
      </w:r>
      <w:bookmarkEnd w:id="2"/>
    </w:p>
    <w:p w14:paraId="3CC94B5F" w14:textId="77777777" w:rsidR="000171CA" w:rsidRDefault="00641B10" w:rsidP="00236B26">
      <w:r>
        <w:t>EduCloud</w:t>
      </w:r>
      <w:r w:rsidRPr="00676F11">
        <w:t xml:space="preserve"> supports multi-tenancy through the use of organizations. An organization is a unit of administration for a collection of users, groups, and computing resources.</w:t>
      </w:r>
    </w:p>
    <w:p w14:paraId="115D4EC3" w14:textId="77777777" w:rsidR="000171CA" w:rsidRDefault="000171CA" w:rsidP="00236B26">
      <w:r>
        <w:t xml:space="preserve">Organizations are </w:t>
      </w:r>
      <w:r w:rsidR="00530C9E">
        <w:t>set up and configured by the EduCloud s</w:t>
      </w:r>
      <w:r w:rsidR="00BA2B5E">
        <w:t>ystem</w:t>
      </w:r>
      <w:r w:rsidR="00530C9E">
        <w:t xml:space="preserve"> administrators. </w:t>
      </w:r>
    </w:p>
    <w:p w14:paraId="43A33ABF" w14:textId="77777777" w:rsidR="00BA2B5E" w:rsidRDefault="00BA2B5E" w:rsidP="00236B26">
      <w:r>
        <w:t>The organization is then managed by the assigned organization administrators. Organization administrators are responsible for:</w:t>
      </w:r>
    </w:p>
    <w:p w14:paraId="68119C28" w14:textId="77777777" w:rsidR="00BA2B5E" w:rsidRDefault="00BA2B5E" w:rsidP="00236B26">
      <w:pPr>
        <w:pStyle w:val="ListParagraph"/>
        <w:numPr>
          <w:ilvl w:val="0"/>
          <w:numId w:val="3"/>
        </w:numPr>
      </w:pPr>
      <w:r>
        <w:t>Managing the cloud resources assigned to the organization (via requests to the system administrators)</w:t>
      </w:r>
    </w:p>
    <w:p w14:paraId="06A0A485" w14:textId="77777777" w:rsidR="00BA2B5E" w:rsidRDefault="00BA2B5E" w:rsidP="00236B26">
      <w:pPr>
        <w:pStyle w:val="ListParagraph"/>
        <w:numPr>
          <w:ilvl w:val="0"/>
          <w:numId w:val="3"/>
        </w:numPr>
      </w:pPr>
      <w:r>
        <w:t>Creating organization users</w:t>
      </w:r>
      <w:r w:rsidR="00FA4660">
        <w:t xml:space="preserve"> and groups and managing the assignment of rights and roles.</w:t>
      </w:r>
    </w:p>
    <w:p w14:paraId="5BD42AB4" w14:textId="77777777" w:rsidR="00BA2B5E" w:rsidRDefault="00BA2B5E" w:rsidP="00236B26">
      <w:pPr>
        <w:pStyle w:val="ListParagraph"/>
        <w:numPr>
          <w:ilvl w:val="0"/>
          <w:numId w:val="3"/>
        </w:numPr>
      </w:pPr>
      <w:r>
        <w:t>Managing catalogs</w:t>
      </w:r>
    </w:p>
    <w:p w14:paraId="7577118E" w14:textId="77777777" w:rsidR="00F47623" w:rsidRDefault="00F47623" w:rsidP="00236B26">
      <w:pPr>
        <w:pStyle w:val="ListParagraph"/>
        <w:numPr>
          <w:ilvl w:val="0"/>
          <w:numId w:val="3"/>
        </w:numPr>
      </w:pPr>
      <w:r>
        <w:t>Creating and managing Organization VDC networks</w:t>
      </w:r>
    </w:p>
    <w:p w14:paraId="73E97071" w14:textId="358D5F61" w:rsidR="00F47623" w:rsidRDefault="00103113" w:rsidP="00236B26">
      <w:pPr>
        <w:pStyle w:val="ListParagraph"/>
        <w:numPr>
          <w:ilvl w:val="0"/>
          <w:numId w:val="3"/>
        </w:numPr>
      </w:pPr>
      <w:r>
        <w:lastRenderedPageBreak/>
        <w:t>Managing</w:t>
      </w:r>
      <w:r w:rsidR="00F47623">
        <w:t xml:space="preserve"> edge gateway services - firewall access rules, network address translation, static routing, </w:t>
      </w:r>
      <w:r w:rsidR="008D1651">
        <w:t>and load</w:t>
      </w:r>
      <w:r w:rsidR="00F47623">
        <w:t xml:space="preserve"> balancing.</w:t>
      </w:r>
    </w:p>
    <w:p w14:paraId="0BFCED50" w14:textId="28CB1BFD" w:rsidR="004F4486" w:rsidRDefault="00BA2B5E" w:rsidP="00236B26">
      <w:r>
        <w:t xml:space="preserve">Organization administrators </w:t>
      </w:r>
      <w:r w:rsidR="00CF103A">
        <w:t>may delegate some or all of the above responsibilities to other organization users by assigning them appropriate roles.</w:t>
      </w:r>
    </w:p>
    <w:p w14:paraId="4C1F43C3" w14:textId="77777777" w:rsidR="00CF103A" w:rsidRDefault="00CF103A" w:rsidP="00236B26">
      <w:r>
        <w:t xml:space="preserve">Organization administrators and users </w:t>
      </w:r>
      <w:r w:rsidR="00FA4660">
        <w:t>access</w:t>
      </w:r>
      <w:r>
        <w:t xml:space="preserve"> EduCloud services via their organization URL</w:t>
      </w:r>
      <w:r w:rsidR="008D1651">
        <w:t>:</w:t>
      </w:r>
    </w:p>
    <w:p w14:paraId="6677718B" w14:textId="77777777" w:rsidR="00641B10" w:rsidRDefault="00422E18" w:rsidP="00236B26">
      <w:hyperlink r:id="rId12" w:history="1">
        <w:r w:rsidR="00C76FAA" w:rsidRPr="00F5056B">
          <w:rPr>
            <w:rStyle w:val="Hyperlink"/>
          </w:rPr>
          <w:t>https://bcnet.educloud.ubc.ca/cloud/org/</w:t>
        </w:r>
        <w:r w:rsidR="00C76FAA" w:rsidRPr="00236B26">
          <w:rPr>
            <w:rStyle w:val="Hyperlink"/>
            <w:i/>
          </w:rPr>
          <w:t>&lt;org-name&gt;</w:t>
        </w:r>
        <w:r w:rsidR="00C76FAA" w:rsidRPr="00F5056B">
          <w:rPr>
            <w:rStyle w:val="Hyperlink"/>
          </w:rPr>
          <w:t>/</w:t>
        </w:r>
      </w:hyperlink>
    </w:p>
    <w:p w14:paraId="6C4F6B02" w14:textId="26118D8F" w:rsidR="00C76FAA" w:rsidRPr="00103113" w:rsidRDefault="008D1651" w:rsidP="00236B26">
      <w:r w:rsidRPr="00236B26">
        <w:t>The EduCloud administrators will provide you with the organization name and URL</w:t>
      </w:r>
      <w:r>
        <w:t xml:space="preserve"> when setup is complete</w:t>
      </w:r>
      <w:r w:rsidRPr="00236B26">
        <w:t>.</w:t>
      </w:r>
    </w:p>
    <w:p w14:paraId="3DC9214A" w14:textId="77777777" w:rsidR="00FA4660" w:rsidRDefault="00FA4660" w:rsidP="001808BF">
      <w:pPr>
        <w:pStyle w:val="Heading2"/>
      </w:pPr>
      <w:bookmarkStart w:id="3" w:name="_Toc483998750"/>
      <w:r>
        <w:t>Users and Groups</w:t>
      </w:r>
      <w:bookmarkEnd w:id="3"/>
    </w:p>
    <w:p w14:paraId="680EED92" w14:textId="77777777" w:rsidR="00F47623" w:rsidRDefault="00FA4660" w:rsidP="00FA4660">
      <w:r w:rsidRPr="00676F11">
        <w:t>An organization can contain an arbitr</w:t>
      </w:r>
      <w:r w:rsidR="00F47623">
        <w:t>ary number of users and groups.</w:t>
      </w:r>
    </w:p>
    <w:p w14:paraId="1FBCE424" w14:textId="77777777" w:rsidR="00F47623" w:rsidRDefault="00F47623" w:rsidP="00FA4660">
      <w:r>
        <w:t xml:space="preserve">User accounts can be managed locally </w:t>
      </w:r>
      <w:r w:rsidR="00FA4660" w:rsidRPr="00676F11">
        <w:t xml:space="preserve">or imported from a directory service such as LDAP. Groups must be imported from </w:t>
      </w:r>
      <w:r>
        <w:t>a</w:t>
      </w:r>
      <w:r w:rsidR="00FA4660" w:rsidRPr="00676F11">
        <w:t xml:space="preserve"> </w:t>
      </w:r>
      <w:r w:rsidR="00F8389C">
        <w:t xml:space="preserve">directory </w:t>
      </w:r>
      <w:r w:rsidR="00FA4660" w:rsidRPr="00676F11">
        <w:t>service</w:t>
      </w:r>
      <w:r>
        <w:t xml:space="preserve"> – they are not available for local accounts</w:t>
      </w:r>
      <w:r w:rsidR="00FA4660" w:rsidRPr="00676F11">
        <w:t xml:space="preserve">. </w:t>
      </w:r>
    </w:p>
    <w:p w14:paraId="2C88F459" w14:textId="2DA0ABBE" w:rsidR="00FA4660" w:rsidRDefault="00FA4660" w:rsidP="00FA4660">
      <w:r w:rsidRPr="00676F11">
        <w:t>Permissions within an organization are controlled through the assignment roles to users and groups.</w:t>
      </w:r>
    </w:p>
    <w:p w14:paraId="5326E784" w14:textId="1D72A8E3" w:rsidR="00F81D97" w:rsidRDefault="00F81D97" w:rsidP="00FA4660">
      <w:r>
        <w:t>A full description of the pre-defined roles, and associated rights can be found in the “</w:t>
      </w:r>
      <w:r w:rsidRPr="00543DD1">
        <w:rPr>
          <w:i/>
        </w:rPr>
        <w:t>vCloud Director Administrator’s Guide</w:t>
      </w:r>
      <w:r>
        <w:t>” under “</w:t>
      </w:r>
      <w:r w:rsidRPr="00543DD1">
        <w:rPr>
          <w:i/>
        </w:rPr>
        <w:t>Roles and Rights</w:t>
      </w:r>
      <w:r>
        <w:t>”.</w:t>
      </w:r>
    </w:p>
    <w:p w14:paraId="748822FE" w14:textId="53B80A67" w:rsidR="00426BA6" w:rsidRDefault="00426BA6" w:rsidP="00FA4660">
      <w:r>
        <w:t xml:space="preserve">Organization administrators manage all users, groups and assigned </w:t>
      </w:r>
      <w:r w:rsidR="009F6A30">
        <w:t>roles</w:t>
      </w:r>
      <w:r>
        <w:t>.</w:t>
      </w:r>
      <w:r w:rsidR="00896FC6">
        <w:t xml:space="preserve"> They can configure access to an LDAP directory server for user/group management.</w:t>
      </w:r>
    </w:p>
    <w:p w14:paraId="25B35F77" w14:textId="77777777" w:rsidR="004F72C3" w:rsidRDefault="004F72C3" w:rsidP="001808BF">
      <w:pPr>
        <w:pStyle w:val="Heading2"/>
      </w:pPr>
      <w:bookmarkStart w:id="4" w:name="_Toc483998751"/>
      <w:r>
        <w:t>Sites</w:t>
      </w:r>
      <w:bookmarkEnd w:id="4"/>
    </w:p>
    <w:p w14:paraId="6D620F00" w14:textId="77777777" w:rsidR="004F72C3" w:rsidRDefault="004F72C3" w:rsidP="004F72C3">
      <w:r>
        <w:t>A site is a geographical location where cloud resources are available. Sites are independent, each having their own physical infrastructure (building, power/generation, cooling), cloud resources, and network uplinks.</w:t>
      </w:r>
    </w:p>
    <w:p w14:paraId="65E66ABC" w14:textId="77777777" w:rsidR="004F72C3" w:rsidRDefault="004F72C3" w:rsidP="004F72C3">
      <w:r>
        <w:t>Multiple sites can be leveraged for disaster recovery or to build disaster tolerant applications – applications that can continue to function in the event an entire site becomes non-functional.</w:t>
      </w:r>
    </w:p>
    <w:p w14:paraId="53999253" w14:textId="77777777" w:rsidR="004F72C3" w:rsidRDefault="004F72C3" w:rsidP="004F72C3">
      <w:r>
        <w:t>Sites are currently available in two different geographic locations:</w:t>
      </w:r>
    </w:p>
    <w:p w14:paraId="458F66CC" w14:textId="77777777" w:rsidR="004F72C3" w:rsidRDefault="004F72C3" w:rsidP="004F72C3">
      <w:pPr>
        <w:pStyle w:val="ListParagraph"/>
        <w:numPr>
          <w:ilvl w:val="0"/>
          <w:numId w:val="6"/>
        </w:numPr>
      </w:pPr>
      <w:r>
        <w:rPr>
          <w:b/>
        </w:rPr>
        <w:t xml:space="preserve">Van </w:t>
      </w:r>
      <w:r>
        <w:t>– Vancouver</w:t>
      </w:r>
    </w:p>
    <w:p w14:paraId="2967887C" w14:textId="77777777" w:rsidR="004F72C3" w:rsidRDefault="004F72C3" w:rsidP="004F72C3">
      <w:pPr>
        <w:pStyle w:val="ListParagraph"/>
        <w:numPr>
          <w:ilvl w:val="0"/>
          <w:numId w:val="6"/>
        </w:numPr>
      </w:pPr>
      <w:r>
        <w:rPr>
          <w:b/>
        </w:rPr>
        <w:t>Kam</w:t>
      </w:r>
      <w:r>
        <w:t xml:space="preserve"> – Kamloops </w:t>
      </w:r>
    </w:p>
    <w:p w14:paraId="03EBD7DD" w14:textId="5CB52B62" w:rsidR="004F72C3" w:rsidRDefault="004F72C3" w:rsidP="004F72C3">
      <w:r>
        <w:t>The site abbreviations (in bold) will appear in EduCloud resource names (e.g. VDCs) to help you identify the site the resource is located at.</w:t>
      </w:r>
      <w:r w:rsidR="000232AC">
        <w:t xml:space="preserve"> </w:t>
      </w:r>
    </w:p>
    <w:p w14:paraId="7B39350D" w14:textId="73F47652" w:rsidR="000232AC" w:rsidRPr="00EA69C3" w:rsidRDefault="000232AC" w:rsidP="004F72C3">
      <w:r>
        <w:lastRenderedPageBreak/>
        <w:t>Vancouver is located in a moderate to high risk seismic zone, Kamloops in a low risk zone.</w:t>
      </w:r>
    </w:p>
    <w:p w14:paraId="09C4F276" w14:textId="77777777" w:rsidR="00676F11" w:rsidRPr="00676F11" w:rsidRDefault="00676F11" w:rsidP="001808BF">
      <w:pPr>
        <w:pStyle w:val="Heading2"/>
      </w:pPr>
      <w:bookmarkStart w:id="5" w:name="_Toc483998752"/>
      <w:r w:rsidRPr="00676F11">
        <w:t>Cloud Resources</w:t>
      </w:r>
      <w:bookmarkEnd w:id="5"/>
    </w:p>
    <w:p w14:paraId="63963CAE" w14:textId="3612FEA1" w:rsidR="00FB257D" w:rsidRDefault="00676F11">
      <w:r w:rsidRPr="00676F11">
        <w:t xml:space="preserve">Cloud resources are an abstraction of the underlying </w:t>
      </w:r>
      <w:r w:rsidR="006E3A72">
        <w:t xml:space="preserve">physical resources used to provide the EduCloud </w:t>
      </w:r>
      <w:r w:rsidR="00426BA6">
        <w:t xml:space="preserve">Server </w:t>
      </w:r>
      <w:r w:rsidR="006E3A72">
        <w:t>service.</w:t>
      </w:r>
      <w:r w:rsidR="00FB257D">
        <w:t xml:space="preserve"> These resources are:</w:t>
      </w:r>
    </w:p>
    <w:p w14:paraId="15A2D8AC" w14:textId="77777777" w:rsidR="00FB257D" w:rsidRDefault="00F700B3" w:rsidP="00236B26">
      <w:pPr>
        <w:pStyle w:val="ListParagraph"/>
        <w:numPr>
          <w:ilvl w:val="0"/>
          <w:numId w:val="2"/>
        </w:numPr>
      </w:pPr>
      <w:r>
        <w:t xml:space="preserve">Compute </w:t>
      </w:r>
      <w:r w:rsidR="00FB257D">
        <w:t>– CPU and memory</w:t>
      </w:r>
      <w:r>
        <w:t xml:space="preserve"> for running virtual servers.</w:t>
      </w:r>
    </w:p>
    <w:p w14:paraId="235F02D2" w14:textId="77777777" w:rsidR="00FB257D" w:rsidRDefault="00F700B3" w:rsidP="00236B26">
      <w:pPr>
        <w:pStyle w:val="ListParagraph"/>
        <w:numPr>
          <w:ilvl w:val="0"/>
          <w:numId w:val="2"/>
        </w:numPr>
      </w:pPr>
      <w:r>
        <w:t xml:space="preserve">Storage </w:t>
      </w:r>
      <w:r w:rsidR="00FB257D">
        <w:t xml:space="preserve">– </w:t>
      </w:r>
      <w:r>
        <w:t>disk for storage of operating systems</w:t>
      </w:r>
      <w:r w:rsidR="004541A7">
        <w:t>, applications</w:t>
      </w:r>
      <w:r>
        <w:t xml:space="preserve"> and data.</w:t>
      </w:r>
    </w:p>
    <w:p w14:paraId="0EFBFEF2" w14:textId="279889C2" w:rsidR="006E3A72" w:rsidRPr="00EA69C3" w:rsidRDefault="00FB257D" w:rsidP="00236B26">
      <w:pPr>
        <w:pStyle w:val="ListParagraph"/>
        <w:numPr>
          <w:ilvl w:val="0"/>
          <w:numId w:val="2"/>
        </w:numPr>
      </w:pPr>
      <w:r>
        <w:t>Network</w:t>
      </w:r>
      <w:r w:rsidR="00F700B3">
        <w:t xml:space="preserve">ing – </w:t>
      </w:r>
      <w:r w:rsidR="004541A7">
        <w:t>network connectivity and associated features such as firewalls, Ne</w:t>
      </w:r>
      <w:r w:rsidR="00AF551B">
        <w:t>tw</w:t>
      </w:r>
      <w:r w:rsidR="00706101">
        <w:t>ork Address Translation (NAT), l</w:t>
      </w:r>
      <w:r w:rsidR="00AF551B">
        <w:t xml:space="preserve">oad balancing, </w:t>
      </w:r>
      <w:r w:rsidR="00CF5438">
        <w:t>static rout</w:t>
      </w:r>
      <w:r w:rsidR="00706101">
        <w:t>es, etc</w:t>
      </w:r>
      <w:r w:rsidR="00AF551B">
        <w:t>.</w:t>
      </w:r>
    </w:p>
    <w:p w14:paraId="7470366B" w14:textId="1BAF0B57" w:rsidR="00AF5820" w:rsidRDefault="00AF551B" w:rsidP="00EA69C3">
      <w:r w:rsidRPr="00546D8F">
        <w:t>Compute</w:t>
      </w:r>
      <w:r>
        <w:t xml:space="preserve"> and </w:t>
      </w:r>
      <w:r w:rsidR="00AF5820">
        <w:t>s</w:t>
      </w:r>
      <w:r w:rsidR="00706101">
        <w:t xml:space="preserve">torage are </w:t>
      </w:r>
      <w:r w:rsidR="00641B10">
        <w:t>grouped</w:t>
      </w:r>
      <w:r>
        <w:t xml:space="preserve"> in</w:t>
      </w:r>
      <w:r w:rsidR="00641B10">
        <w:t>to</w:t>
      </w:r>
      <w:r>
        <w:t xml:space="preserve"> different performance tiers with associated differences in cost (higher performance = higher cost).</w:t>
      </w:r>
      <w:r w:rsidR="006A140C">
        <w:t xml:space="preserve"> </w:t>
      </w:r>
    </w:p>
    <w:p w14:paraId="75A66CAC" w14:textId="77777777" w:rsidR="00BE4509" w:rsidRPr="001808BF" w:rsidRDefault="00BE4509" w:rsidP="001808BF">
      <w:pPr>
        <w:pStyle w:val="Heading3"/>
      </w:pPr>
      <w:bookmarkStart w:id="6" w:name="_Toc483998753"/>
      <w:r w:rsidRPr="001808BF">
        <w:t>Hosts</w:t>
      </w:r>
      <w:bookmarkEnd w:id="6"/>
    </w:p>
    <w:p w14:paraId="0CA3FB33" w14:textId="574991C2" w:rsidR="00BE4509" w:rsidRDefault="00BE4509" w:rsidP="00BE4509">
      <w:r>
        <w:t>A host is the physical computer on which your virtual machine runs.</w:t>
      </w:r>
      <w:r w:rsidR="005C12D2">
        <w:t xml:space="preserve"> Your virtual machines can run on any host within the tier they are deployed. </w:t>
      </w:r>
      <w:r w:rsidR="00581C6A">
        <w:t>The system may automatically move your VM</w:t>
      </w:r>
      <w:r w:rsidR="005C12D2">
        <w:t xml:space="preserve"> to other hosts </w:t>
      </w:r>
      <w:r w:rsidR="00581C6A">
        <w:t>to evenly balance l</w:t>
      </w:r>
      <w:r w:rsidR="00543DD1">
        <w:t>oads across the hosts within a</w:t>
      </w:r>
      <w:r w:rsidR="00581C6A">
        <w:t xml:space="preserve"> tier. Your VM may also be moved</w:t>
      </w:r>
      <w:r w:rsidR="005C12D2">
        <w:t xml:space="preserve"> when maintenance needs to be performed on a </w:t>
      </w:r>
      <w:r w:rsidR="002B322A">
        <w:t>host. These moves occur</w:t>
      </w:r>
      <w:r w:rsidR="005C12D2">
        <w:t xml:space="preserve"> dynamic</w:t>
      </w:r>
      <w:r w:rsidR="002B322A">
        <w:t>ally</w:t>
      </w:r>
      <w:r w:rsidR="005C12D2">
        <w:t xml:space="preserve"> and </w:t>
      </w:r>
      <w:r w:rsidR="002B322A">
        <w:t xml:space="preserve">are </w:t>
      </w:r>
      <w:r w:rsidR="005C12D2">
        <w:t xml:space="preserve">non-disruptive. </w:t>
      </w:r>
    </w:p>
    <w:p w14:paraId="55AC358B" w14:textId="70FBF89F" w:rsidR="008045B1" w:rsidRDefault="006D6450" w:rsidP="00BE4509">
      <w:r>
        <w:t>Host failures are infrequent, but when they do occur, all VMs running on that host will experience an outage. The system will detect the host failure and restart all impacted VMs on other hosts within the tier – this typically occurs within 5 minutes of the failure.</w:t>
      </w:r>
    </w:p>
    <w:p w14:paraId="69087B7A" w14:textId="7F795C7D" w:rsidR="006D6450" w:rsidRPr="00BE4509" w:rsidRDefault="005F0E7E" w:rsidP="00BE4509">
      <w:r>
        <w:t>How VMs are placed on hosts can be controlled through the use of affinity/anti-affinity rules- described later in this document.</w:t>
      </w:r>
    </w:p>
    <w:p w14:paraId="0FE4A308" w14:textId="77777777" w:rsidR="004F72C3" w:rsidRDefault="004F72C3" w:rsidP="001808BF">
      <w:pPr>
        <w:pStyle w:val="Heading3"/>
      </w:pPr>
      <w:bookmarkStart w:id="7" w:name="_Toc483998754"/>
      <w:r>
        <w:t>Compute Tiers</w:t>
      </w:r>
      <w:bookmarkEnd w:id="7"/>
    </w:p>
    <w:p w14:paraId="514F1CA2" w14:textId="5A8D303B" w:rsidR="004F72C3" w:rsidRDefault="004F72C3">
      <w:r>
        <w:t>EduCloud Serv</w:t>
      </w:r>
      <w:r w:rsidR="006A140C">
        <w:t>er offers two compute performance tiers</w:t>
      </w:r>
      <w:r w:rsidR="005C12D2">
        <w:t xml:space="preserve"> – each tier contains hosts with different performance capabilities</w:t>
      </w:r>
      <w:r w:rsidR="006A140C">
        <w:t>:</w:t>
      </w:r>
    </w:p>
    <w:p w14:paraId="630A4B91" w14:textId="77777777" w:rsidR="004F72C3" w:rsidRDefault="004F72C3" w:rsidP="004F72C3">
      <w:pPr>
        <w:pStyle w:val="ListParagraph"/>
        <w:numPr>
          <w:ilvl w:val="0"/>
          <w:numId w:val="7"/>
        </w:numPr>
        <w:rPr>
          <w:lang w:val="en-US"/>
        </w:rPr>
      </w:pPr>
      <w:r w:rsidRPr="00BC27BB">
        <w:rPr>
          <w:b/>
          <w:lang w:val="en-US"/>
        </w:rPr>
        <w:t>Std</w:t>
      </w:r>
      <w:r>
        <w:rPr>
          <w:lang w:val="en-US"/>
        </w:rPr>
        <w:t xml:space="preserve"> – Standard Performance – 2.2 GHz clock speed</w:t>
      </w:r>
    </w:p>
    <w:p w14:paraId="1D01D5EA" w14:textId="77777777" w:rsidR="004F72C3" w:rsidRDefault="004F72C3" w:rsidP="004F72C3">
      <w:pPr>
        <w:pStyle w:val="ListParagraph"/>
        <w:numPr>
          <w:ilvl w:val="0"/>
          <w:numId w:val="7"/>
        </w:numPr>
        <w:rPr>
          <w:lang w:val="en-US"/>
        </w:rPr>
      </w:pPr>
      <w:r w:rsidRPr="00BC27BB">
        <w:rPr>
          <w:b/>
          <w:lang w:val="en-US"/>
        </w:rPr>
        <w:t>High</w:t>
      </w:r>
      <w:r>
        <w:rPr>
          <w:lang w:val="en-US"/>
        </w:rPr>
        <w:t xml:space="preserve"> – High Performance – 3.2 GHz clock speed</w:t>
      </w:r>
      <w:r w:rsidR="006A140C">
        <w:rPr>
          <w:lang w:val="en-US"/>
        </w:rPr>
        <w:t xml:space="preserve"> (Kamloops only)</w:t>
      </w:r>
    </w:p>
    <w:p w14:paraId="6A783C7C" w14:textId="350BFF87" w:rsidR="004F72C3" w:rsidRDefault="00842418">
      <w:r>
        <w:t xml:space="preserve">The standard </w:t>
      </w:r>
      <w:r w:rsidR="006A140C">
        <w:t>performance tier</w:t>
      </w:r>
      <w:r w:rsidR="00AF5820">
        <w:t xml:space="preserve"> is the most cost effective and should meet the performance requirements for the majority of </w:t>
      </w:r>
      <w:r w:rsidR="00F758A4">
        <w:t xml:space="preserve">your </w:t>
      </w:r>
      <w:r w:rsidR="00AF5820">
        <w:t>applications.</w:t>
      </w:r>
    </w:p>
    <w:p w14:paraId="21B55005" w14:textId="21943962" w:rsidR="00AF5820" w:rsidRDefault="00AF5820">
      <w:r>
        <w:t xml:space="preserve">The </w:t>
      </w:r>
      <w:r w:rsidR="00842418">
        <w:t>high performance</w:t>
      </w:r>
      <w:r>
        <w:t xml:space="preserve"> tier is available for applications </w:t>
      </w:r>
      <w:r w:rsidR="003E748E">
        <w:t>with</w:t>
      </w:r>
      <w:r>
        <w:t xml:space="preserve"> components th</w:t>
      </w:r>
      <w:r w:rsidR="003E748E">
        <w:t>at</w:t>
      </w:r>
      <w:r>
        <w:t xml:space="preserve"> </w:t>
      </w:r>
      <w:r w:rsidR="003E748E">
        <w:t>require</w:t>
      </w:r>
      <w:r>
        <w:t xml:space="preserve"> a higher CPU clock speed and higher degree of dedicated resources</w:t>
      </w:r>
      <w:r w:rsidR="00F758A4">
        <w:t xml:space="preserve"> in order to achieve the desired application performance.</w:t>
      </w:r>
    </w:p>
    <w:p w14:paraId="43CB83AB" w14:textId="77777777" w:rsidR="00F758A4" w:rsidRDefault="00F758A4">
      <w:r>
        <w:lastRenderedPageBreak/>
        <w:t>The performance tier abbreviations (in bold) will appear in EduCloud resource names (e.g. VDCs) to help you identify the performance tier of the resource.</w:t>
      </w:r>
    </w:p>
    <w:p w14:paraId="4E1AAD71" w14:textId="60964F9A" w:rsidR="0048273C" w:rsidRPr="004F72C3" w:rsidRDefault="0048273C">
      <w:r>
        <w:t>See the service catalogue to obtain tier pricing.</w:t>
      </w:r>
    </w:p>
    <w:p w14:paraId="71870545" w14:textId="684B9D3C" w:rsidR="004F72C3" w:rsidRDefault="004F72C3" w:rsidP="001808BF">
      <w:pPr>
        <w:pStyle w:val="Heading3"/>
      </w:pPr>
      <w:bookmarkStart w:id="8" w:name="_Toc483998755"/>
      <w:r>
        <w:t>Storage Tiers</w:t>
      </w:r>
      <w:bookmarkEnd w:id="8"/>
    </w:p>
    <w:p w14:paraId="5E2C39CD" w14:textId="4581FE62" w:rsidR="0042684D" w:rsidRDefault="0042684D" w:rsidP="0042684D">
      <w:r>
        <w:t>Available storage ti</w:t>
      </w:r>
      <w:r w:rsidR="0048273C">
        <w:t xml:space="preserve">ers, tier names, and costs vary by site.  See the service catalogue to obtain tier pricing. </w:t>
      </w:r>
    </w:p>
    <w:tbl>
      <w:tblPr>
        <w:tblStyle w:val="PlainTable1"/>
        <w:tblW w:w="0" w:type="auto"/>
        <w:tblLook w:val="0420" w:firstRow="1" w:lastRow="0" w:firstColumn="0" w:lastColumn="0" w:noHBand="0" w:noVBand="1"/>
      </w:tblPr>
      <w:tblGrid>
        <w:gridCol w:w="1873"/>
        <w:gridCol w:w="1427"/>
        <w:gridCol w:w="6050"/>
      </w:tblGrid>
      <w:tr w:rsidR="00425C34" w14:paraId="04DFA76C" w14:textId="77777777" w:rsidTr="00425C34">
        <w:trPr>
          <w:cnfStyle w:val="100000000000" w:firstRow="1" w:lastRow="0" w:firstColumn="0" w:lastColumn="0" w:oddVBand="0" w:evenVBand="0" w:oddHBand="0" w:evenHBand="0" w:firstRowFirstColumn="0" w:firstRowLastColumn="0" w:lastRowFirstColumn="0" w:lastRowLastColumn="0"/>
        </w:trPr>
        <w:tc>
          <w:tcPr>
            <w:tcW w:w="1873" w:type="dxa"/>
          </w:tcPr>
          <w:p w14:paraId="1B9F30B6" w14:textId="090F8CFA" w:rsidR="0042684D" w:rsidRDefault="0042684D" w:rsidP="0042684D">
            <w:r>
              <w:t>Vancouver</w:t>
            </w:r>
          </w:p>
        </w:tc>
        <w:tc>
          <w:tcPr>
            <w:tcW w:w="1427" w:type="dxa"/>
          </w:tcPr>
          <w:p w14:paraId="451C63F9" w14:textId="34A00CAA" w:rsidR="0042684D" w:rsidRDefault="0042684D" w:rsidP="0042684D">
            <w:r>
              <w:t>Kamloops</w:t>
            </w:r>
          </w:p>
        </w:tc>
        <w:tc>
          <w:tcPr>
            <w:tcW w:w="6050" w:type="dxa"/>
          </w:tcPr>
          <w:p w14:paraId="6D342796" w14:textId="7B12B849" w:rsidR="0042684D" w:rsidRDefault="0042684D" w:rsidP="0042684D">
            <w:r>
              <w:t>Description</w:t>
            </w:r>
          </w:p>
        </w:tc>
      </w:tr>
      <w:tr w:rsidR="00425C34" w:rsidRPr="0042684D" w14:paraId="74E12CE8" w14:textId="77777777" w:rsidTr="00425C34">
        <w:trPr>
          <w:cnfStyle w:val="000000100000" w:firstRow="0" w:lastRow="0" w:firstColumn="0" w:lastColumn="0" w:oddVBand="0" w:evenVBand="0" w:oddHBand="1" w:evenHBand="0" w:firstRowFirstColumn="0" w:firstRowLastColumn="0" w:lastRowFirstColumn="0" w:lastRowLastColumn="0"/>
        </w:trPr>
        <w:tc>
          <w:tcPr>
            <w:tcW w:w="1873" w:type="dxa"/>
          </w:tcPr>
          <w:p w14:paraId="13268C84" w14:textId="2184138D" w:rsidR="0042684D" w:rsidRPr="0042684D" w:rsidRDefault="00425C34" w:rsidP="0042684D">
            <w:pPr>
              <w:rPr>
                <w:sz w:val="20"/>
                <w:szCs w:val="20"/>
              </w:rPr>
            </w:pPr>
            <w:r>
              <w:rPr>
                <w:sz w:val="20"/>
                <w:szCs w:val="20"/>
              </w:rPr>
              <w:t>Standard SATA</w:t>
            </w:r>
            <w:r w:rsidR="0042684D" w:rsidRPr="0042684D">
              <w:rPr>
                <w:sz w:val="20"/>
                <w:szCs w:val="20"/>
              </w:rPr>
              <w:t>($$)</w:t>
            </w:r>
          </w:p>
        </w:tc>
        <w:tc>
          <w:tcPr>
            <w:tcW w:w="1427" w:type="dxa"/>
          </w:tcPr>
          <w:p w14:paraId="48E952DC" w14:textId="3B335C78" w:rsidR="0042684D" w:rsidRPr="0042684D" w:rsidRDefault="0042684D" w:rsidP="0042684D">
            <w:pPr>
              <w:rPr>
                <w:sz w:val="20"/>
                <w:szCs w:val="20"/>
              </w:rPr>
            </w:pPr>
            <w:r w:rsidRPr="0042684D">
              <w:rPr>
                <w:sz w:val="20"/>
                <w:szCs w:val="20"/>
              </w:rPr>
              <w:t>Standard($$)</w:t>
            </w:r>
          </w:p>
        </w:tc>
        <w:tc>
          <w:tcPr>
            <w:tcW w:w="6050" w:type="dxa"/>
          </w:tcPr>
          <w:p w14:paraId="3A1C9086" w14:textId="0917917D" w:rsidR="0042684D" w:rsidRPr="0042684D" w:rsidRDefault="0042684D" w:rsidP="00425C34">
            <w:pPr>
              <w:rPr>
                <w:sz w:val="20"/>
                <w:szCs w:val="20"/>
              </w:rPr>
            </w:pPr>
            <w:r w:rsidRPr="0042684D">
              <w:rPr>
                <w:sz w:val="20"/>
                <w:szCs w:val="20"/>
              </w:rPr>
              <w:t>Standard performance disk tier de</w:t>
            </w:r>
            <w:r>
              <w:rPr>
                <w:sz w:val="20"/>
                <w:szCs w:val="20"/>
              </w:rPr>
              <w:t>signed for everyday application</w:t>
            </w:r>
            <w:r w:rsidR="00425C34">
              <w:rPr>
                <w:sz w:val="20"/>
                <w:szCs w:val="20"/>
              </w:rPr>
              <w:br/>
            </w:r>
            <w:r w:rsidR="00425C34" w:rsidRPr="00425C34">
              <w:rPr>
                <w:sz w:val="10"/>
                <w:szCs w:val="10"/>
              </w:rPr>
              <w:t xml:space="preserve"> </w:t>
            </w:r>
            <w:r w:rsidR="00425C34" w:rsidRPr="00425C34">
              <w:rPr>
                <w:sz w:val="10"/>
                <w:szCs w:val="10"/>
              </w:rPr>
              <w:br/>
            </w:r>
            <w:r>
              <w:rPr>
                <w:sz w:val="20"/>
                <w:szCs w:val="20"/>
              </w:rPr>
              <w:t>Provides low to moderate I/O performance. Use for file servers, OS drives, everyday application drives</w:t>
            </w:r>
          </w:p>
        </w:tc>
      </w:tr>
      <w:tr w:rsidR="00425C34" w:rsidRPr="0042684D" w14:paraId="10237255" w14:textId="77777777" w:rsidTr="00425C34">
        <w:tc>
          <w:tcPr>
            <w:tcW w:w="1873" w:type="dxa"/>
          </w:tcPr>
          <w:p w14:paraId="7D84C460" w14:textId="7FD0E396" w:rsidR="0042684D" w:rsidRPr="0042684D" w:rsidRDefault="00425C34" w:rsidP="0042684D">
            <w:pPr>
              <w:rPr>
                <w:sz w:val="20"/>
                <w:szCs w:val="20"/>
              </w:rPr>
            </w:pPr>
            <w:r>
              <w:rPr>
                <w:sz w:val="20"/>
                <w:szCs w:val="20"/>
              </w:rPr>
              <w:t>High SAS</w:t>
            </w:r>
            <w:r w:rsidR="0042684D" w:rsidRPr="0042684D">
              <w:rPr>
                <w:sz w:val="20"/>
                <w:szCs w:val="20"/>
              </w:rPr>
              <w:t>($$$)</w:t>
            </w:r>
          </w:p>
        </w:tc>
        <w:tc>
          <w:tcPr>
            <w:tcW w:w="1427" w:type="dxa"/>
          </w:tcPr>
          <w:p w14:paraId="696EA011" w14:textId="144AA432" w:rsidR="0042684D" w:rsidRPr="0042684D" w:rsidRDefault="0042684D" w:rsidP="0042684D">
            <w:pPr>
              <w:rPr>
                <w:sz w:val="20"/>
                <w:szCs w:val="20"/>
              </w:rPr>
            </w:pPr>
            <w:r w:rsidRPr="0042684D">
              <w:rPr>
                <w:sz w:val="20"/>
                <w:szCs w:val="20"/>
              </w:rPr>
              <w:t>High($$$)</w:t>
            </w:r>
          </w:p>
        </w:tc>
        <w:tc>
          <w:tcPr>
            <w:tcW w:w="6050" w:type="dxa"/>
          </w:tcPr>
          <w:p w14:paraId="53FF9C7E" w14:textId="1A68A8D7" w:rsidR="0042684D" w:rsidRPr="0042684D" w:rsidRDefault="0042684D" w:rsidP="004463EC">
            <w:pPr>
              <w:rPr>
                <w:sz w:val="20"/>
                <w:szCs w:val="20"/>
              </w:rPr>
            </w:pPr>
            <w:r>
              <w:rPr>
                <w:sz w:val="20"/>
                <w:szCs w:val="20"/>
              </w:rPr>
              <w:t>High performance disk tier designed for more demanding I/O workloads</w:t>
            </w:r>
            <w:r w:rsidR="00425C34">
              <w:rPr>
                <w:sz w:val="20"/>
                <w:szCs w:val="20"/>
              </w:rPr>
              <w:br/>
            </w:r>
            <w:r w:rsidR="00425C34" w:rsidRPr="00425C34">
              <w:rPr>
                <w:sz w:val="10"/>
                <w:szCs w:val="10"/>
              </w:rPr>
              <w:t xml:space="preserve"> </w:t>
            </w:r>
            <w:r w:rsidR="00425C34" w:rsidRPr="00425C34">
              <w:rPr>
                <w:sz w:val="10"/>
                <w:szCs w:val="10"/>
              </w:rPr>
              <w:br/>
            </w:r>
            <w:r w:rsidR="00425C34">
              <w:rPr>
                <w:sz w:val="20"/>
                <w:szCs w:val="20"/>
              </w:rPr>
              <w:t xml:space="preserve">Provides moderate to high I/O performance. Use for high transaction rate DB servers or other I/O intensive workloads that require </w:t>
            </w:r>
            <w:r w:rsidR="004463EC">
              <w:rPr>
                <w:sz w:val="20"/>
                <w:szCs w:val="20"/>
              </w:rPr>
              <w:t>higher performance than the standard tier.</w:t>
            </w:r>
          </w:p>
        </w:tc>
      </w:tr>
      <w:tr w:rsidR="00425C34" w:rsidRPr="0042684D" w14:paraId="39E45EA4" w14:textId="77777777" w:rsidTr="00425C34">
        <w:trPr>
          <w:cnfStyle w:val="000000100000" w:firstRow="0" w:lastRow="0" w:firstColumn="0" w:lastColumn="0" w:oddVBand="0" w:evenVBand="0" w:oddHBand="1" w:evenHBand="0" w:firstRowFirstColumn="0" w:firstRowLastColumn="0" w:lastRowFirstColumn="0" w:lastRowLastColumn="0"/>
        </w:trPr>
        <w:tc>
          <w:tcPr>
            <w:tcW w:w="1873" w:type="dxa"/>
          </w:tcPr>
          <w:p w14:paraId="3AE5D137" w14:textId="2C33A7AD" w:rsidR="0042684D" w:rsidRPr="0042684D" w:rsidRDefault="0042684D" w:rsidP="0042684D">
            <w:pPr>
              <w:rPr>
                <w:sz w:val="20"/>
                <w:szCs w:val="20"/>
              </w:rPr>
            </w:pPr>
          </w:p>
        </w:tc>
        <w:tc>
          <w:tcPr>
            <w:tcW w:w="1427" w:type="dxa"/>
          </w:tcPr>
          <w:p w14:paraId="1D97F683" w14:textId="0E89D335" w:rsidR="0042684D" w:rsidRPr="0042684D" w:rsidRDefault="0042684D" w:rsidP="0042684D">
            <w:pPr>
              <w:rPr>
                <w:sz w:val="20"/>
                <w:szCs w:val="20"/>
              </w:rPr>
            </w:pPr>
            <w:r w:rsidRPr="0042684D">
              <w:rPr>
                <w:sz w:val="20"/>
                <w:szCs w:val="20"/>
              </w:rPr>
              <w:t>Extreme($$$$)</w:t>
            </w:r>
          </w:p>
        </w:tc>
        <w:tc>
          <w:tcPr>
            <w:tcW w:w="6050" w:type="dxa"/>
          </w:tcPr>
          <w:p w14:paraId="69D8B6A9" w14:textId="3F285BE0" w:rsidR="0042684D" w:rsidRPr="0042684D" w:rsidRDefault="004463EC" w:rsidP="0042684D">
            <w:pPr>
              <w:rPr>
                <w:sz w:val="20"/>
                <w:szCs w:val="20"/>
              </w:rPr>
            </w:pPr>
            <w:r>
              <w:rPr>
                <w:sz w:val="20"/>
                <w:szCs w:val="20"/>
              </w:rPr>
              <w:t>Extreme performance disk tier designed for very I/O intensive workloads</w:t>
            </w:r>
            <w:r>
              <w:rPr>
                <w:sz w:val="20"/>
                <w:szCs w:val="20"/>
              </w:rPr>
              <w:br/>
            </w:r>
            <w:r w:rsidRPr="004463EC">
              <w:rPr>
                <w:sz w:val="10"/>
                <w:szCs w:val="10"/>
              </w:rPr>
              <w:br/>
            </w:r>
            <w:r>
              <w:rPr>
                <w:sz w:val="20"/>
                <w:szCs w:val="20"/>
              </w:rPr>
              <w:t>For workloads with very high I/O performance demands. Use for workloads who’s I/O performance cannot be met by the high tier.</w:t>
            </w:r>
          </w:p>
        </w:tc>
      </w:tr>
    </w:tbl>
    <w:p w14:paraId="0BF6E223" w14:textId="6460958D" w:rsidR="002061CD" w:rsidRDefault="00762624">
      <w:pPr>
        <w:rPr>
          <w:lang w:val="en-US"/>
        </w:rPr>
      </w:pPr>
      <w:r>
        <w:rPr>
          <w:lang w:val="en-US"/>
        </w:rPr>
        <w:t>Applications should</w:t>
      </w:r>
      <w:r w:rsidR="002061CD">
        <w:rPr>
          <w:lang w:val="en-US"/>
        </w:rPr>
        <w:t xml:space="preserve"> be deployed and performance validated on the standard disk tier first. Move disks with higher I/O demands to a higher performance tier if performance expectations are not met. Movement of disks between storage tiers is non-disruptive.</w:t>
      </w:r>
    </w:p>
    <w:p w14:paraId="43B723D6" w14:textId="7286CC9E" w:rsidR="00DC17C3" w:rsidRDefault="007D07DB">
      <w:pPr>
        <w:rPr>
          <w:lang w:val="en-US"/>
        </w:rPr>
      </w:pPr>
      <w:r>
        <w:rPr>
          <w:lang w:val="en-US"/>
        </w:rPr>
        <w:t>All storage tiers are b</w:t>
      </w:r>
      <w:r w:rsidR="00DC17C3">
        <w:rPr>
          <w:lang w:val="en-US"/>
        </w:rPr>
        <w:t>acked up nightly and backups are copied to</w:t>
      </w:r>
      <w:r>
        <w:rPr>
          <w:lang w:val="en-US"/>
        </w:rPr>
        <w:t xml:space="preserve"> an offsite location. Backups have the following retention policy: </w:t>
      </w:r>
    </w:p>
    <w:p w14:paraId="5F6A26B6" w14:textId="77777777" w:rsidR="00DC17C3" w:rsidRDefault="00DC17C3" w:rsidP="00DC17C3">
      <w:pPr>
        <w:pStyle w:val="ListParagraph"/>
        <w:numPr>
          <w:ilvl w:val="0"/>
          <w:numId w:val="13"/>
        </w:numPr>
        <w:rPr>
          <w:lang w:val="en-US"/>
        </w:rPr>
      </w:pPr>
      <w:r>
        <w:rPr>
          <w:lang w:val="en-US"/>
        </w:rPr>
        <w:t>Local: 28 daily</w:t>
      </w:r>
    </w:p>
    <w:p w14:paraId="0D5CEB7E" w14:textId="13CC9340" w:rsidR="007D07DB" w:rsidRPr="00DC17C3" w:rsidRDefault="00DC17C3" w:rsidP="00DC17C3">
      <w:pPr>
        <w:pStyle w:val="ListParagraph"/>
        <w:numPr>
          <w:ilvl w:val="0"/>
          <w:numId w:val="13"/>
        </w:numPr>
        <w:rPr>
          <w:lang w:val="en-US"/>
        </w:rPr>
      </w:pPr>
      <w:r>
        <w:rPr>
          <w:lang w:val="en-US"/>
        </w:rPr>
        <w:t xml:space="preserve">Remote: </w:t>
      </w:r>
      <w:r w:rsidR="007D07DB" w:rsidRPr="00DC17C3">
        <w:rPr>
          <w:lang w:val="en-US"/>
        </w:rPr>
        <w:t>28 daily, 12 weekly, and 12 monthly</w:t>
      </w:r>
    </w:p>
    <w:p w14:paraId="0031934B" w14:textId="77777777" w:rsidR="00400D01" w:rsidRDefault="00400D01" w:rsidP="00400D01">
      <w:pPr>
        <w:rPr>
          <w:lang w:val="en-US"/>
        </w:rPr>
      </w:pPr>
      <w:r>
        <w:rPr>
          <w:lang w:val="en-US"/>
        </w:rPr>
        <w:t>Standard($$), High($$$), and Extreme($$$$) storage tiers will be made available at</w:t>
      </w:r>
      <w:r w:rsidRPr="00F319C8">
        <w:rPr>
          <w:lang w:val="en-US"/>
        </w:rPr>
        <w:t xml:space="preserve"> the </w:t>
      </w:r>
      <w:r>
        <w:rPr>
          <w:lang w:val="en-US"/>
        </w:rPr>
        <w:t>Vancouver</w:t>
      </w:r>
      <w:r w:rsidRPr="00F319C8">
        <w:rPr>
          <w:lang w:val="en-US"/>
        </w:rPr>
        <w:t xml:space="preserve"> </w:t>
      </w:r>
      <w:r>
        <w:rPr>
          <w:lang w:val="en-US"/>
        </w:rPr>
        <w:t>site</w:t>
      </w:r>
      <w:r w:rsidRPr="00F319C8">
        <w:rPr>
          <w:lang w:val="en-US"/>
        </w:rPr>
        <w:t xml:space="preserve"> in summer of 2017.</w:t>
      </w:r>
      <w:r>
        <w:rPr>
          <w:lang w:val="en-US"/>
        </w:rPr>
        <w:t xml:space="preserve"> </w:t>
      </w:r>
      <w:r w:rsidR="006C63EE">
        <w:rPr>
          <w:lang w:val="en-US"/>
        </w:rPr>
        <w:t xml:space="preserve">The </w:t>
      </w:r>
      <w:r w:rsidR="00BF0870">
        <w:rPr>
          <w:lang w:val="en-US"/>
        </w:rPr>
        <w:t>other Vancouver</w:t>
      </w:r>
      <w:r w:rsidR="006C63EE">
        <w:rPr>
          <w:lang w:val="en-US"/>
        </w:rPr>
        <w:t xml:space="preserve"> storage tiers will be deprecated and phased out as underlying equipment reaches end of life. </w:t>
      </w:r>
    </w:p>
    <w:p w14:paraId="2C373ADD" w14:textId="77777777" w:rsidR="00A26F13" w:rsidRDefault="00A26F13" w:rsidP="001808BF">
      <w:pPr>
        <w:pStyle w:val="Heading2"/>
      </w:pPr>
      <w:bookmarkStart w:id="9" w:name="_Toc483998756"/>
      <w:r>
        <w:t>Provider Virtual Datacenter</w:t>
      </w:r>
      <w:r w:rsidR="00641B10">
        <w:t xml:space="preserve"> (pVDC)</w:t>
      </w:r>
      <w:bookmarkEnd w:id="9"/>
    </w:p>
    <w:p w14:paraId="5DDA0DDE" w14:textId="33274DE2" w:rsidR="004C0027" w:rsidRDefault="0059264A" w:rsidP="00236B26">
      <w:r>
        <w:t xml:space="preserve">A provider </w:t>
      </w:r>
      <w:r w:rsidR="00641B10">
        <w:t xml:space="preserve">virtual </w:t>
      </w:r>
      <w:r>
        <w:t xml:space="preserve">datacenter is a collection of physical compute, memory and storage resources </w:t>
      </w:r>
      <w:r w:rsidR="00986169">
        <w:t xml:space="preserve">that is </w:t>
      </w:r>
      <w:r>
        <w:t xml:space="preserve">available to be assigned to organizations. Provider </w:t>
      </w:r>
      <w:r w:rsidR="00641B10">
        <w:t xml:space="preserve">virtual </w:t>
      </w:r>
      <w:r>
        <w:t>datacenters are created based on the site and the performance capabilities of the assigned compute/memory</w:t>
      </w:r>
      <w:r w:rsidR="004C0027">
        <w:t xml:space="preserve">. </w:t>
      </w:r>
    </w:p>
    <w:p w14:paraId="1152F8D5" w14:textId="77777777" w:rsidR="00A26F13" w:rsidRPr="00A26F13" w:rsidRDefault="004C0027" w:rsidP="00236B26">
      <w:r>
        <w:t>Provider datacenters are created and managed by EduCloud system administrators</w:t>
      </w:r>
    </w:p>
    <w:p w14:paraId="3720CE88" w14:textId="780DF53F" w:rsidR="00676F11" w:rsidRPr="00676F11" w:rsidRDefault="00676F11" w:rsidP="001808BF">
      <w:pPr>
        <w:pStyle w:val="Heading2"/>
      </w:pPr>
      <w:bookmarkStart w:id="10" w:name="_Toc483998757"/>
      <w:r w:rsidRPr="00676F11">
        <w:lastRenderedPageBreak/>
        <w:t>Organization Virtual Datacenter</w:t>
      </w:r>
      <w:r w:rsidR="00B90B1B">
        <w:t xml:space="preserve"> (VDC)</w:t>
      </w:r>
      <w:bookmarkEnd w:id="10"/>
    </w:p>
    <w:p w14:paraId="00A0185E" w14:textId="59351D1B" w:rsidR="00676F11" w:rsidRPr="00676F11" w:rsidRDefault="00676F11">
      <w:r w:rsidRPr="00676F11">
        <w:t xml:space="preserve">An organization virtual datacenter </w:t>
      </w:r>
      <w:r w:rsidR="00EA69C3">
        <w:t>(</w:t>
      </w:r>
      <w:r w:rsidR="0059264A">
        <w:t>V</w:t>
      </w:r>
      <w:r w:rsidR="00E7745F">
        <w:t xml:space="preserve">DC) </w:t>
      </w:r>
      <w:r w:rsidRPr="00676F11">
        <w:t xml:space="preserve">provides </w:t>
      </w:r>
      <w:r w:rsidR="004D6F5A">
        <w:t xml:space="preserve">a collection of compute, memory and storage </w:t>
      </w:r>
      <w:r w:rsidRPr="00676F11">
        <w:t>resources to an organization</w:t>
      </w:r>
      <w:r w:rsidR="00986169">
        <w:t>. The resources are</w:t>
      </w:r>
      <w:r w:rsidRPr="00676F11">
        <w:t xml:space="preserve"> partitioned </w:t>
      </w:r>
      <w:r w:rsidR="00986169">
        <w:t xml:space="preserve">out </w:t>
      </w:r>
      <w:r w:rsidRPr="00676F11">
        <w:t>from a provider virtual datacenter.</w:t>
      </w:r>
      <w:r w:rsidR="00986169">
        <w:t xml:space="preserve"> They provide an environment where virtual systems can be stored, deployed and operated. </w:t>
      </w:r>
      <w:r w:rsidRPr="00676F11">
        <w:t>They also provide storage for virtual media, such as CD ROM</w:t>
      </w:r>
      <w:r w:rsidR="00986169">
        <w:t xml:space="preserve"> image</w:t>
      </w:r>
      <w:r w:rsidRPr="00676F11">
        <w:t>s.</w:t>
      </w:r>
    </w:p>
    <w:p w14:paraId="18D38346" w14:textId="1F455F63" w:rsidR="00676F11" w:rsidRDefault="00676F11">
      <w:r w:rsidRPr="00676F11">
        <w:t xml:space="preserve">A single organization can have multiple </w:t>
      </w:r>
      <w:r w:rsidR="004C0027">
        <w:t xml:space="preserve">VDCs - the number depends on the sites and compute performance tiers in which resources </w:t>
      </w:r>
      <w:r w:rsidR="00FA4660">
        <w:t>are</w:t>
      </w:r>
      <w:r w:rsidR="004C0027">
        <w:t xml:space="preserve"> requested.</w:t>
      </w:r>
      <w:r w:rsidR="00D541E2">
        <w:t xml:space="preserve"> Each VDC will have disk storage from the available disk tiers allocated within it.</w:t>
      </w:r>
    </w:p>
    <w:p w14:paraId="055FE5F5" w14:textId="77777777" w:rsidR="00EB347E" w:rsidRDefault="00EB347E">
      <w:r>
        <w:t>An organization using the standard compute performance tier at the Vancouver site + the standard and high performance tiers at the Kamloops site would have three VDCs:</w:t>
      </w:r>
    </w:p>
    <w:p w14:paraId="4B059898" w14:textId="77777777" w:rsidR="00EB347E" w:rsidRDefault="00EB347E" w:rsidP="00236B26">
      <w:pPr>
        <w:pStyle w:val="ListParagraph"/>
        <w:numPr>
          <w:ilvl w:val="0"/>
          <w:numId w:val="11"/>
        </w:numPr>
      </w:pPr>
      <w:r w:rsidRPr="009A26A7">
        <w:rPr>
          <w:i/>
        </w:rPr>
        <w:t>&lt;org-name&gt;</w:t>
      </w:r>
      <w:r>
        <w:t>-Van-Std</w:t>
      </w:r>
    </w:p>
    <w:p w14:paraId="30BBE456" w14:textId="77777777" w:rsidR="00EB347E" w:rsidRDefault="00EB347E" w:rsidP="00236B26">
      <w:pPr>
        <w:pStyle w:val="ListParagraph"/>
        <w:numPr>
          <w:ilvl w:val="0"/>
          <w:numId w:val="11"/>
        </w:numPr>
      </w:pPr>
      <w:r w:rsidRPr="009A26A7">
        <w:rPr>
          <w:i/>
        </w:rPr>
        <w:t>&lt;org-name&gt;</w:t>
      </w:r>
      <w:r>
        <w:t>-Kam-Std</w:t>
      </w:r>
    </w:p>
    <w:p w14:paraId="3333829F" w14:textId="77777777" w:rsidR="00EB347E" w:rsidRDefault="00EB347E" w:rsidP="00236B26">
      <w:pPr>
        <w:pStyle w:val="ListParagraph"/>
        <w:numPr>
          <w:ilvl w:val="0"/>
          <w:numId w:val="11"/>
        </w:numPr>
      </w:pPr>
      <w:r w:rsidRPr="009A26A7">
        <w:rPr>
          <w:i/>
        </w:rPr>
        <w:t>&lt;org-name&gt;</w:t>
      </w:r>
      <w:r>
        <w:t>-Kam-High</w:t>
      </w:r>
    </w:p>
    <w:p w14:paraId="5A26DD42" w14:textId="34FFE3D2" w:rsidR="004C0027" w:rsidRDefault="004C0027">
      <w:r>
        <w:t xml:space="preserve">Organization VDCs are created and resources assigned by the EduCloud system administrators based on the resources requested by </w:t>
      </w:r>
      <w:r w:rsidR="00EB347E">
        <w:t>your</w:t>
      </w:r>
      <w:r>
        <w:t xml:space="preserve"> organization administrator.</w:t>
      </w:r>
    </w:p>
    <w:p w14:paraId="20032277" w14:textId="77777777" w:rsidR="004C0027" w:rsidRDefault="004C0027">
      <w:r>
        <w:t>Organizations are billed for the resources assigned to their VDCs.</w:t>
      </w:r>
    </w:p>
    <w:p w14:paraId="334E01E1" w14:textId="77777777" w:rsidR="00B90B1B" w:rsidRDefault="00B90B1B" w:rsidP="001808BF">
      <w:pPr>
        <w:pStyle w:val="Heading2"/>
      </w:pPr>
      <w:bookmarkStart w:id="11" w:name="_Toc483998758"/>
      <w:r>
        <w:t>Virtual Applications (vApp)</w:t>
      </w:r>
      <w:bookmarkEnd w:id="11"/>
    </w:p>
    <w:p w14:paraId="52AAD5A0" w14:textId="77777777" w:rsidR="00361698" w:rsidRDefault="00E82955">
      <w:r>
        <w:t>A vApp (virtual application) is a container that can</w:t>
      </w:r>
      <w:r w:rsidR="00361698">
        <w:t>:</w:t>
      </w:r>
    </w:p>
    <w:p w14:paraId="7ED24080" w14:textId="77777777" w:rsidR="00361698" w:rsidRDefault="00361698" w:rsidP="00236B26">
      <w:pPr>
        <w:pStyle w:val="ListParagraph"/>
        <w:numPr>
          <w:ilvl w:val="0"/>
          <w:numId w:val="4"/>
        </w:numPr>
      </w:pPr>
      <w:r>
        <w:t>C</w:t>
      </w:r>
      <w:r w:rsidR="00E82955">
        <w:t xml:space="preserve">ontain multiple </w:t>
      </w:r>
      <w:r w:rsidR="00B25047">
        <w:t>VMs (</w:t>
      </w:r>
      <w:r w:rsidR="00E82955">
        <w:t>virtual machines</w:t>
      </w:r>
      <w:r w:rsidR="00B25047">
        <w:t xml:space="preserve">) - </w:t>
      </w:r>
      <w:r>
        <w:t>up to 128</w:t>
      </w:r>
    </w:p>
    <w:p w14:paraId="6301657C" w14:textId="77777777" w:rsidR="00B90B1B" w:rsidRDefault="00361698" w:rsidP="00236B26">
      <w:pPr>
        <w:pStyle w:val="ListParagraph"/>
        <w:numPr>
          <w:ilvl w:val="0"/>
          <w:numId w:val="4"/>
        </w:numPr>
      </w:pPr>
      <w:r>
        <w:t>Be powered on, off, or suspended – affecting all VMs they contain</w:t>
      </w:r>
    </w:p>
    <w:p w14:paraId="479F30F8" w14:textId="77777777" w:rsidR="00361698" w:rsidRDefault="00361698" w:rsidP="00236B26">
      <w:pPr>
        <w:pStyle w:val="ListParagraph"/>
        <w:numPr>
          <w:ilvl w:val="0"/>
          <w:numId w:val="4"/>
        </w:numPr>
      </w:pPr>
      <w:r>
        <w:t xml:space="preserve">Control start and stop settings </w:t>
      </w:r>
      <w:r w:rsidR="00EF0917">
        <w:t xml:space="preserve">(e.g. </w:t>
      </w:r>
      <w:r w:rsidR="00453480">
        <w:t xml:space="preserve">start/shutdown </w:t>
      </w:r>
      <w:r w:rsidR="00EF0917">
        <w:t xml:space="preserve">order) </w:t>
      </w:r>
      <w:r>
        <w:t>for each VM they contain</w:t>
      </w:r>
    </w:p>
    <w:p w14:paraId="41267BA7" w14:textId="77777777" w:rsidR="00361698" w:rsidRDefault="00361698" w:rsidP="00236B26">
      <w:pPr>
        <w:pStyle w:val="ListParagraph"/>
        <w:numPr>
          <w:ilvl w:val="0"/>
          <w:numId w:val="4"/>
        </w:numPr>
      </w:pPr>
      <w:r>
        <w:t>Be copied or moved as a unit.</w:t>
      </w:r>
    </w:p>
    <w:p w14:paraId="7C627C2C" w14:textId="77777777" w:rsidR="00361698" w:rsidRDefault="00361698" w:rsidP="00236B26">
      <w:pPr>
        <w:pStyle w:val="ListParagraph"/>
        <w:numPr>
          <w:ilvl w:val="0"/>
          <w:numId w:val="4"/>
        </w:numPr>
      </w:pPr>
      <w:r>
        <w:t>Be added to a catalog so others can deploy copies.</w:t>
      </w:r>
    </w:p>
    <w:p w14:paraId="6942A143" w14:textId="31C2883A" w:rsidR="00361698" w:rsidRDefault="00361698" w:rsidP="00236B26">
      <w:pPr>
        <w:pStyle w:val="ListParagraph"/>
        <w:numPr>
          <w:ilvl w:val="0"/>
          <w:numId w:val="4"/>
        </w:numPr>
      </w:pPr>
      <w:r>
        <w:t xml:space="preserve">Contain isolated </w:t>
      </w:r>
      <w:r w:rsidR="00AC4CE8">
        <w:t xml:space="preserve">or routed </w:t>
      </w:r>
      <w:r>
        <w:t>vApp networks.</w:t>
      </w:r>
    </w:p>
    <w:p w14:paraId="3C317C27" w14:textId="77777777" w:rsidR="00B25047" w:rsidRDefault="00B25047" w:rsidP="00236B26">
      <w:pPr>
        <w:pStyle w:val="ListParagraph"/>
        <w:numPr>
          <w:ilvl w:val="0"/>
          <w:numId w:val="4"/>
        </w:numPr>
      </w:pPr>
      <w:r>
        <w:t>Be shared (read-only, read/write, full-control) with other users in your organization</w:t>
      </w:r>
    </w:p>
    <w:p w14:paraId="5174C4D3" w14:textId="650BBB9E" w:rsidR="00AA2C43" w:rsidRDefault="0054402F">
      <w:r>
        <w:t>Service users determine</w:t>
      </w:r>
      <w:r w:rsidR="00361698">
        <w:t xml:space="preserve"> how many VM’s to create and place within a single vApp. </w:t>
      </w:r>
      <w:r w:rsidR="00AA2C43">
        <w:t>When choosing, keep in mind that:</w:t>
      </w:r>
    </w:p>
    <w:p w14:paraId="07AFB8A2" w14:textId="77777777" w:rsidR="00AA2C43" w:rsidRDefault="00AA2C43" w:rsidP="00236B26">
      <w:pPr>
        <w:pStyle w:val="ListParagraph"/>
        <w:numPr>
          <w:ilvl w:val="0"/>
          <w:numId w:val="5"/>
        </w:numPr>
      </w:pPr>
      <w:r>
        <w:t>vApps and the</w:t>
      </w:r>
      <w:r w:rsidR="00B25047">
        <w:t>ir contained</w:t>
      </w:r>
      <w:r>
        <w:t xml:space="preserve"> VMs cannot span VDCs – all must be deployed in one VDC.</w:t>
      </w:r>
    </w:p>
    <w:p w14:paraId="7B4ADA7E" w14:textId="77777777" w:rsidR="003779B2" w:rsidRDefault="00AA2C43" w:rsidP="00236B26">
      <w:pPr>
        <w:pStyle w:val="ListParagraph"/>
        <w:numPr>
          <w:ilvl w:val="0"/>
          <w:numId w:val="5"/>
        </w:numPr>
      </w:pPr>
      <w:r>
        <w:t>Some</w:t>
      </w:r>
      <w:r w:rsidR="00361698">
        <w:t xml:space="preserve"> vApp operations </w:t>
      </w:r>
      <w:r>
        <w:t xml:space="preserve">(e.g. moving to a different VDC) </w:t>
      </w:r>
      <w:r w:rsidR="00361698">
        <w:t>require the vApp (and therefore all VMs it contains) to be stopped</w:t>
      </w:r>
      <w:r w:rsidR="00B2231A">
        <w:t xml:space="preserve">. </w:t>
      </w:r>
    </w:p>
    <w:p w14:paraId="64FDD185" w14:textId="2B6C3CD4" w:rsidR="00423470" w:rsidRDefault="00423470" w:rsidP="00423470">
      <w:r>
        <w:t>A user must have the “</w:t>
      </w:r>
      <w:r w:rsidRPr="006E026B">
        <w:rPr>
          <w:i/>
        </w:rPr>
        <w:t>vApp Author</w:t>
      </w:r>
      <w:r>
        <w:t>” role to create or modify vApps and the VMs they contain.</w:t>
      </w:r>
    </w:p>
    <w:p w14:paraId="4D49D576" w14:textId="7A8CA30B" w:rsidR="00423470" w:rsidRDefault="00423470" w:rsidP="00423470">
      <w:r>
        <w:lastRenderedPageBreak/>
        <w:t>A user with the “</w:t>
      </w:r>
      <w:r w:rsidRPr="006E026B">
        <w:rPr>
          <w:i/>
        </w:rPr>
        <w:t>vApp User</w:t>
      </w:r>
      <w:r>
        <w:t xml:space="preserve">” </w:t>
      </w:r>
      <w:r w:rsidR="002061CD">
        <w:t xml:space="preserve">role can access a vApp and </w:t>
      </w:r>
      <w:r w:rsidR="006E026B">
        <w:t xml:space="preserve">its </w:t>
      </w:r>
      <w:r w:rsidR="002061CD">
        <w:t>VMs</w:t>
      </w:r>
      <w:r w:rsidR="00B44826">
        <w:t>, but cannot modify the</w:t>
      </w:r>
      <w:r w:rsidR="002061CD">
        <w:t xml:space="preserve"> configuration</w:t>
      </w:r>
      <w:r w:rsidR="00543DD1">
        <w:t xml:space="preserve"> of a the vApp or the VMs it contains</w:t>
      </w:r>
      <w:r w:rsidR="002061CD">
        <w:t>.</w:t>
      </w:r>
    </w:p>
    <w:p w14:paraId="61B3A098" w14:textId="4665A130" w:rsidR="00596FC6" w:rsidRDefault="00596FC6" w:rsidP="00423470">
      <w:r>
        <w:t>More information can be found in the “</w:t>
      </w:r>
      <w:r w:rsidR="00B81F78" w:rsidRPr="00543DD1">
        <w:rPr>
          <w:i/>
        </w:rPr>
        <w:t>EduCloud User</w:t>
      </w:r>
      <w:r w:rsidRPr="00543DD1">
        <w:rPr>
          <w:i/>
        </w:rPr>
        <w:t xml:space="preserve"> Guide</w:t>
      </w:r>
      <w:r>
        <w:t>”</w:t>
      </w:r>
      <w:r w:rsidR="00B81F78">
        <w:t xml:space="preserve"> and</w:t>
      </w:r>
      <w:r>
        <w:t xml:space="preserve"> the “</w:t>
      </w:r>
      <w:r w:rsidRPr="00543DD1">
        <w:rPr>
          <w:i/>
        </w:rPr>
        <w:t>vCloud Director Users Guide</w:t>
      </w:r>
      <w:r>
        <w:t>” under “</w:t>
      </w:r>
      <w:r w:rsidRPr="00543DD1">
        <w:rPr>
          <w:i/>
        </w:rPr>
        <w:t>Working with vApps</w:t>
      </w:r>
      <w:r>
        <w:t>”.</w:t>
      </w:r>
    </w:p>
    <w:p w14:paraId="65B1FD37" w14:textId="77777777" w:rsidR="00B90B1B" w:rsidRDefault="00B90B1B" w:rsidP="001808BF">
      <w:pPr>
        <w:pStyle w:val="Heading2"/>
      </w:pPr>
      <w:bookmarkStart w:id="12" w:name="_Toc483998759"/>
      <w:r>
        <w:t>Virtual Machines (VMs)</w:t>
      </w:r>
      <w:bookmarkEnd w:id="12"/>
    </w:p>
    <w:p w14:paraId="784C0563" w14:textId="77777777" w:rsidR="00B90B1B" w:rsidRDefault="00DE1989">
      <w:r>
        <w:t>A virtual machine is a “software” computer that, like a physical computer, runs an operating system and applications. Every virtual machine has virtual devices and resources (CPU, memory, disk</w:t>
      </w:r>
      <w:r w:rsidR="00D8566E">
        <w:t>(s)</w:t>
      </w:r>
      <w:r w:rsidR="00CB17B7">
        <w:t>, network adapters, etc.</w:t>
      </w:r>
      <w:r>
        <w:t>) that provide the same functionality as physical hardware and have additional benefits in terms of portability, manageability, and security.</w:t>
      </w:r>
    </w:p>
    <w:p w14:paraId="1777A213" w14:textId="77777777" w:rsidR="00CB17B7" w:rsidRDefault="00CB17B7">
      <w:r>
        <w:t xml:space="preserve">The virtual machine is the </w:t>
      </w:r>
      <w:r w:rsidR="0075245B">
        <w:t>workhorse of the EduCloud service – it runs the operating systems on which your applications run.</w:t>
      </w:r>
      <w:r w:rsidR="00360B0D">
        <w:t xml:space="preserve"> The CPU, memory, storage and networking associated with </w:t>
      </w:r>
      <w:r w:rsidR="00AE71D8">
        <w:t>each</w:t>
      </w:r>
      <w:r w:rsidR="00360B0D">
        <w:t xml:space="preserve"> VM can be varied to meet your application needs.</w:t>
      </w:r>
    </w:p>
    <w:p w14:paraId="63917729" w14:textId="77777777" w:rsidR="00B2231A" w:rsidRDefault="003779B2">
      <w:r>
        <w:t>Note that</w:t>
      </w:r>
      <w:r w:rsidR="00B2231A">
        <w:t>:</w:t>
      </w:r>
    </w:p>
    <w:p w14:paraId="5E954BF1" w14:textId="77777777" w:rsidR="00B2231A" w:rsidRDefault="003779B2" w:rsidP="00236B26">
      <w:pPr>
        <w:pStyle w:val="ListParagraph"/>
        <w:numPr>
          <w:ilvl w:val="0"/>
          <w:numId w:val="12"/>
        </w:numPr>
      </w:pPr>
      <w:r>
        <w:t>A VM m</w:t>
      </w:r>
      <w:r w:rsidR="00B2231A">
        <w:t>ust be contained within a vApp</w:t>
      </w:r>
      <w:r>
        <w:t xml:space="preserve"> </w:t>
      </w:r>
    </w:p>
    <w:p w14:paraId="208F338B" w14:textId="77777777" w:rsidR="00B2231A" w:rsidRDefault="003779B2" w:rsidP="00236B26">
      <w:pPr>
        <w:pStyle w:val="ListParagraph"/>
        <w:numPr>
          <w:ilvl w:val="0"/>
          <w:numId w:val="12"/>
        </w:numPr>
      </w:pPr>
      <w:r>
        <w:t>The vApps VDC determines the site and compute tier where the VM runs</w:t>
      </w:r>
    </w:p>
    <w:p w14:paraId="30B930EA" w14:textId="638E9405" w:rsidR="003779B2" w:rsidRDefault="009A26A7" w:rsidP="00236B26">
      <w:pPr>
        <w:pStyle w:val="ListParagraph"/>
        <w:numPr>
          <w:ilvl w:val="0"/>
          <w:numId w:val="12"/>
        </w:numPr>
      </w:pPr>
      <w:r>
        <w:t xml:space="preserve">A default disk tier is selected </w:t>
      </w:r>
      <w:r w:rsidR="001D7E37">
        <w:t>when the VM is created.</w:t>
      </w:r>
    </w:p>
    <w:p w14:paraId="67812C8C" w14:textId="1E11FF73" w:rsidR="00B81F78" w:rsidRDefault="001D7E37" w:rsidP="00B81F78">
      <w:pPr>
        <w:pStyle w:val="ListParagraph"/>
        <w:numPr>
          <w:ilvl w:val="0"/>
          <w:numId w:val="12"/>
        </w:numPr>
      </w:pPr>
      <w:r>
        <w:t xml:space="preserve">The </w:t>
      </w:r>
      <w:r w:rsidR="009A26A7">
        <w:t>default tier can be overridden</w:t>
      </w:r>
      <w:r w:rsidR="00AC4CE8">
        <w:t>/changed</w:t>
      </w:r>
      <w:r>
        <w:t xml:space="preserve"> for each attached disk.</w:t>
      </w:r>
      <w:r w:rsidR="009A26A7">
        <w:t xml:space="preserve"> (i.e. The VM can have multiple disks on different storage tiers).</w:t>
      </w:r>
    </w:p>
    <w:p w14:paraId="6196DCD6" w14:textId="7C65D227" w:rsidR="00B81F78" w:rsidRDefault="00B81F78" w:rsidP="00B81F78">
      <w:r>
        <w:t>More information can be found in the “</w:t>
      </w:r>
      <w:r w:rsidRPr="00543DD1">
        <w:rPr>
          <w:i/>
        </w:rPr>
        <w:t>EduCloud User Guide</w:t>
      </w:r>
      <w:r>
        <w:t>” and the “</w:t>
      </w:r>
      <w:r w:rsidRPr="00543DD1">
        <w:rPr>
          <w:i/>
        </w:rPr>
        <w:t>vCloud Director Users Guide</w:t>
      </w:r>
      <w:r>
        <w:t>” under “</w:t>
      </w:r>
      <w:r w:rsidRPr="00543DD1">
        <w:rPr>
          <w:i/>
        </w:rPr>
        <w:t>Working with Virtual Machines</w:t>
      </w:r>
      <w:r>
        <w:t>”.</w:t>
      </w:r>
    </w:p>
    <w:p w14:paraId="36C1FA51" w14:textId="17180E41" w:rsidR="00D33A38" w:rsidRDefault="00D33A38" w:rsidP="001808BF">
      <w:pPr>
        <w:pStyle w:val="Heading3"/>
      </w:pPr>
      <w:bookmarkStart w:id="13" w:name="_Toc483998760"/>
      <w:r>
        <w:t xml:space="preserve">Supported </w:t>
      </w:r>
      <w:r w:rsidR="006B1B5B">
        <w:t xml:space="preserve">Guest </w:t>
      </w:r>
      <w:r>
        <w:t>Operating Systems</w:t>
      </w:r>
      <w:bookmarkEnd w:id="13"/>
    </w:p>
    <w:p w14:paraId="1B983C50" w14:textId="77777777" w:rsidR="003D0FA9" w:rsidRDefault="00E720DC" w:rsidP="00D65FDE">
      <w:r>
        <w:t xml:space="preserve">A guest operating system </w:t>
      </w:r>
      <w:r w:rsidR="00BD015B">
        <w:t xml:space="preserve">is the operating system </w:t>
      </w:r>
      <w:r w:rsidR="00A51A4D">
        <w:t>that runs</w:t>
      </w:r>
      <w:r w:rsidR="00BD015B">
        <w:t xml:space="preserve"> within a VM. </w:t>
      </w:r>
    </w:p>
    <w:p w14:paraId="0E151CD7" w14:textId="77777777" w:rsidR="006F1DDD" w:rsidRDefault="006F1DDD" w:rsidP="006F1DDD">
      <w:pPr>
        <w:pStyle w:val="NormalWeb"/>
      </w:pPr>
      <w:r>
        <w:t>The following Microsoft Windows guest operating systems are supported. Unless stated otherwise, all OS variants and 32-bit/64-bit editions are supported. Unless specified, all SP, minor and maintenance versions are supported.</w:t>
      </w:r>
    </w:p>
    <w:p w14:paraId="5B0019AE" w14:textId="77777777" w:rsidR="006F1DDD" w:rsidRDefault="006F1DDD" w:rsidP="006F1DDD">
      <w:pPr>
        <w:numPr>
          <w:ilvl w:val="0"/>
          <w:numId w:val="14"/>
        </w:numPr>
      </w:pPr>
      <w:r>
        <w:t>Microsoft Windows Server 2012 R2 64-bit</w:t>
      </w:r>
    </w:p>
    <w:p w14:paraId="2DE5FD2E" w14:textId="77777777" w:rsidR="006F1DDD" w:rsidRDefault="006F1DDD" w:rsidP="006F1DDD">
      <w:pPr>
        <w:numPr>
          <w:ilvl w:val="0"/>
          <w:numId w:val="14"/>
        </w:numPr>
      </w:pPr>
      <w:r>
        <w:t>Microsoft Windows Server 2012 64-bit</w:t>
      </w:r>
    </w:p>
    <w:p w14:paraId="6B2EA6CC" w14:textId="77777777" w:rsidR="006F1DDD" w:rsidRDefault="006F1DDD" w:rsidP="006F1DDD">
      <w:pPr>
        <w:numPr>
          <w:ilvl w:val="0"/>
          <w:numId w:val="14"/>
        </w:numPr>
      </w:pPr>
      <w:r>
        <w:t>Microsoft Windows 10</w:t>
      </w:r>
    </w:p>
    <w:p w14:paraId="77C1DF2F" w14:textId="77777777" w:rsidR="006F1DDD" w:rsidRDefault="006F1DDD" w:rsidP="006F1DDD">
      <w:pPr>
        <w:numPr>
          <w:ilvl w:val="0"/>
          <w:numId w:val="14"/>
        </w:numPr>
      </w:pPr>
      <w:r>
        <w:t>Microsoft Windows 8</w:t>
      </w:r>
    </w:p>
    <w:p w14:paraId="639C10AC" w14:textId="77777777" w:rsidR="006F1DDD" w:rsidRDefault="006F1DDD" w:rsidP="006F1DDD">
      <w:pPr>
        <w:numPr>
          <w:ilvl w:val="0"/>
          <w:numId w:val="14"/>
        </w:numPr>
      </w:pPr>
      <w:r>
        <w:t>Microsoft Windows 7</w:t>
      </w:r>
    </w:p>
    <w:p w14:paraId="75388766" w14:textId="77777777" w:rsidR="006F1DDD" w:rsidRDefault="006F1DDD" w:rsidP="006F1DDD">
      <w:pPr>
        <w:numPr>
          <w:ilvl w:val="0"/>
          <w:numId w:val="14"/>
        </w:numPr>
      </w:pPr>
      <w:r>
        <w:t>Microsoft Windows Server 2008 R2 64-bit</w:t>
      </w:r>
    </w:p>
    <w:p w14:paraId="14AF49FF" w14:textId="77777777" w:rsidR="006F1DDD" w:rsidRDefault="006F1DDD" w:rsidP="006F1DDD">
      <w:pPr>
        <w:numPr>
          <w:ilvl w:val="0"/>
          <w:numId w:val="14"/>
        </w:numPr>
      </w:pPr>
      <w:r>
        <w:t>Microsoft Windows Server 2008</w:t>
      </w:r>
    </w:p>
    <w:p w14:paraId="23B66B85" w14:textId="77777777" w:rsidR="006F1DDD" w:rsidRDefault="006F1DDD" w:rsidP="006F1DDD">
      <w:pPr>
        <w:numPr>
          <w:ilvl w:val="0"/>
          <w:numId w:val="14"/>
        </w:numPr>
      </w:pPr>
      <w:r>
        <w:t>Microsoft Windows Server 2003</w:t>
      </w:r>
    </w:p>
    <w:p w14:paraId="2847836B" w14:textId="77777777" w:rsidR="006F1DDD" w:rsidRDefault="006F1DDD" w:rsidP="006F1DDD">
      <w:pPr>
        <w:numPr>
          <w:ilvl w:val="0"/>
          <w:numId w:val="14"/>
        </w:numPr>
      </w:pPr>
      <w:r>
        <w:t>Microsoft Windows Small Business Sever 32-bit</w:t>
      </w:r>
    </w:p>
    <w:p w14:paraId="5A8958E4" w14:textId="77777777" w:rsidR="006F1DDD" w:rsidRDefault="006F1DDD" w:rsidP="006F1DDD">
      <w:pPr>
        <w:numPr>
          <w:ilvl w:val="0"/>
          <w:numId w:val="14"/>
        </w:numPr>
      </w:pPr>
      <w:r>
        <w:t>Microsoft Windows Vista</w:t>
      </w:r>
    </w:p>
    <w:p w14:paraId="6224056F" w14:textId="77777777" w:rsidR="006F1DDD" w:rsidRDefault="006F1DDD" w:rsidP="006F1DDD">
      <w:pPr>
        <w:numPr>
          <w:ilvl w:val="0"/>
          <w:numId w:val="14"/>
        </w:numPr>
      </w:pPr>
      <w:r>
        <w:lastRenderedPageBreak/>
        <w:t>Microsoft Windows XP Professional</w:t>
      </w:r>
    </w:p>
    <w:p w14:paraId="36639358" w14:textId="77777777" w:rsidR="006F1DDD" w:rsidRDefault="006F1DDD" w:rsidP="006F1DDD">
      <w:pPr>
        <w:pStyle w:val="NormalWeb"/>
      </w:pPr>
      <w:r>
        <w:t>The following UNIX and Linux guest operating systems are supported. Unless stated otherwise, all OS variants and 32-bit/64-bit editions are supported. Unless specified, all SP, minor or maintenance versions are supported.</w:t>
      </w:r>
    </w:p>
    <w:p w14:paraId="25186AAA" w14:textId="77777777" w:rsidR="006F1DDD" w:rsidRDefault="006F1DDD" w:rsidP="006F1DDD">
      <w:pPr>
        <w:numPr>
          <w:ilvl w:val="0"/>
          <w:numId w:val="15"/>
        </w:numPr>
      </w:pPr>
      <w:r>
        <w:t>Red Hat Enterprise Linux 4-7</w:t>
      </w:r>
    </w:p>
    <w:p w14:paraId="34C0D17A" w14:textId="77777777" w:rsidR="006F1DDD" w:rsidRDefault="006F1DDD" w:rsidP="006F1DDD">
      <w:pPr>
        <w:numPr>
          <w:ilvl w:val="0"/>
          <w:numId w:val="15"/>
        </w:numPr>
      </w:pPr>
      <w:r>
        <w:t>SUSE Enterprise Linux 10-12</w:t>
      </w:r>
    </w:p>
    <w:p w14:paraId="6431075D" w14:textId="77777777" w:rsidR="006F1DDD" w:rsidRDefault="006F1DDD" w:rsidP="006F1DDD">
      <w:pPr>
        <w:numPr>
          <w:ilvl w:val="0"/>
          <w:numId w:val="15"/>
        </w:numPr>
      </w:pPr>
      <w:r>
        <w:t>Oracle Linux 4-7</w:t>
      </w:r>
    </w:p>
    <w:p w14:paraId="47F47704" w14:textId="77777777" w:rsidR="006F1DDD" w:rsidRDefault="006F1DDD" w:rsidP="006F1DDD">
      <w:pPr>
        <w:numPr>
          <w:ilvl w:val="0"/>
          <w:numId w:val="15"/>
        </w:numPr>
      </w:pPr>
      <w:r>
        <w:t>CentOS</w:t>
      </w:r>
    </w:p>
    <w:p w14:paraId="0886B471" w14:textId="77777777" w:rsidR="006F1DDD" w:rsidRDefault="006F1DDD" w:rsidP="006F1DDD">
      <w:pPr>
        <w:numPr>
          <w:ilvl w:val="0"/>
          <w:numId w:val="15"/>
        </w:numPr>
      </w:pPr>
      <w:r>
        <w:t>Ubuntu Linux</w:t>
      </w:r>
    </w:p>
    <w:p w14:paraId="32C4FA50" w14:textId="77777777" w:rsidR="006F1DDD" w:rsidRDefault="006F1DDD" w:rsidP="006F1DDD">
      <w:pPr>
        <w:numPr>
          <w:ilvl w:val="0"/>
          <w:numId w:val="15"/>
        </w:numPr>
      </w:pPr>
      <w:r>
        <w:t>Other 3.</w:t>
      </w:r>
      <w:r>
        <w:rPr>
          <w:i/>
          <w:iCs/>
        </w:rPr>
        <w:t>x</w:t>
      </w:r>
      <w:r>
        <w:t xml:space="preserve"> Linux </w:t>
      </w:r>
    </w:p>
    <w:p w14:paraId="49C3AFCB" w14:textId="77777777" w:rsidR="006F1DDD" w:rsidRDefault="006F1DDD" w:rsidP="006F1DDD">
      <w:pPr>
        <w:numPr>
          <w:ilvl w:val="0"/>
          <w:numId w:val="15"/>
        </w:numPr>
      </w:pPr>
      <w:r>
        <w:t>Other 2.6.</w:t>
      </w:r>
      <w:r>
        <w:rPr>
          <w:i/>
          <w:iCs/>
        </w:rPr>
        <w:t>x</w:t>
      </w:r>
      <w:r>
        <w:t xml:space="preserve"> Linux </w:t>
      </w:r>
    </w:p>
    <w:p w14:paraId="733BEBB0" w14:textId="77777777" w:rsidR="006F1DDD" w:rsidRDefault="006F1DDD" w:rsidP="006F1DDD">
      <w:pPr>
        <w:numPr>
          <w:ilvl w:val="0"/>
          <w:numId w:val="15"/>
        </w:numPr>
      </w:pPr>
      <w:r>
        <w:t>Other 2.4.</w:t>
      </w:r>
      <w:r>
        <w:rPr>
          <w:i/>
          <w:iCs/>
        </w:rPr>
        <w:t>x</w:t>
      </w:r>
      <w:r>
        <w:t xml:space="preserve"> Linux </w:t>
      </w:r>
    </w:p>
    <w:p w14:paraId="4C403F2A" w14:textId="77E1FC41" w:rsidR="006F1DDD" w:rsidRPr="00D65FDE" w:rsidRDefault="006F1DDD" w:rsidP="00D65FDE">
      <w:pPr>
        <w:numPr>
          <w:ilvl w:val="0"/>
          <w:numId w:val="15"/>
        </w:numPr>
      </w:pPr>
      <w:r>
        <w:t>Other Linux</w:t>
      </w:r>
    </w:p>
    <w:p w14:paraId="4AACD123" w14:textId="77777777" w:rsidR="00D33A38" w:rsidRDefault="00D33A38" w:rsidP="001808BF">
      <w:pPr>
        <w:pStyle w:val="Heading3"/>
      </w:pPr>
      <w:bookmarkStart w:id="14" w:name="_Toc483998761"/>
      <w:r>
        <w:t>Guest OS Customization</w:t>
      </w:r>
      <w:bookmarkEnd w:id="14"/>
    </w:p>
    <w:p w14:paraId="0F9A1A41" w14:textId="77777777" w:rsidR="001E30FD" w:rsidRDefault="00752915" w:rsidP="00752915">
      <w:r>
        <w:t xml:space="preserve">Guest OS customization customizes the </w:t>
      </w:r>
      <w:r w:rsidR="009E20EC">
        <w:t xml:space="preserve">configuration of the guest operating system after it has been </w:t>
      </w:r>
      <w:r w:rsidR="00BB3C55">
        <w:t xml:space="preserve">copied or </w:t>
      </w:r>
      <w:r w:rsidR="009E20EC">
        <w:t xml:space="preserve">deployed from a template.  </w:t>
      </w:r>
    </w:p>
    <w:p w14:paraId="27DA4055" w14:textId="61EC2764" w:rsidR="00036EB7" w:rsidRDefault="006D0784" w:rsidP="00752915">
      <w:r>
        <w:t>The customization process updates</w:t>
      </w:r>
      <w:r w:rsidR="001E30FD">
        <w:t xml:space="preserve"> the administrator/root</w:t>
      </w:r>
      <w:r w:rsidR="00752915">
        <w:t xml:space="preserve"> password, hostname, and network settings </w:t>
      </w:r>
      <w:r w:rsidR="00BB3C55">
        <w:t xml:space="preserve">based on the information you supply when deploying the </w:t>
      </w:r>
      <w:r w:rsidR="008D6D96">
        <w:t>VM and ensures there are no hostname or network (IP address, mac address) conflicts.</w:t>
      </w:r>
    </w:p>
    <w:p w14:paraId="2D028EA4" w14:textId="55FBC922" w:rsidR="009E20EC" w:rsidRDefault="006D0784" w:rsidP="009E20EC">
      <w:r>
        <w:t>It will run the first time a VM is powered on after it is deployed from a template. You can also initiate guest customization any time you power on a VM. Customization must be re-run after some hardware configuration changes are made (e.g. adding or changing a network) to properly apply the new settings within the guest OS.</w:t>
      </w:r>
    </w:p>
    <w:p w14:paraId="37600B1F" w14:textId="682A2661" w:rsidR="006D0784" w:rsidRPr="009E20EC" w:rsidRDefault="00EB0504" w:rsidP="009E20EC">
      <w:r>
        <w:t xml:space="preserve">The guest OS must have VMware tools or open-vm-tools installed in order for guest customization to work. In some </w:t>
      </w:r>
      <w:r w:rsidR="00581C6A">
        <w:t>cases,</w:t>
      </w:r>
      <w:r>
        <w:t xml:space="preserve"> additional </w:t>
      </w:r>
      <w:r w:rsidR="008045B1">
        <w:t xml:space="preserve">components need to be installed in the guest for guest OS customization to work properly. </w:t>
      </w:r>
    </w:p>
    <w:p w14:paraId="62E01224" w14:textId="14C0E9CC" w:rsidR="00453480" w:rsidRDefault="005371B4" w:rsidP="001808BF">
      <w:pPr>
        <w:pStyle w:val="Heading3"/>
      </w:pPr>
      <w:bookmarkStart w:id="15" w:name="_Toc483998762"/>
      <w:r>
        <w:t>VM</w:t>
      </w:r>
      <w:r w:rsidR="002D5A0B">
        <w:t>ware T</w:t>
      </w:r>
      <w:r w:rsidR="00453480">
        <w:t>ools</w:t>
      </w:r>
      <w:r w:rsidR="003D0FA9">
        <w:t xml:space="preserve"> and Open VM Tools</w:t>
      </w:r>
      <w:bookmarkEnd w:id="15"/>
    </w:p>
    <w:p w14:paraId="7019B4AB" w14:textId="01A87008" w:rsidR="00087A31" w:rsidRDefault="00733B78" w:rsidP="004368A2">
      <w:r>
        <w:t xml:space="preserve">VMware Tools is a suite of utilities that </w:t>
      </w:r>
      <w:r w:rsidR="00FC2E50">
        <w:t xml:space="preserve">enhances the performance </w:t>
      </w:r>
      <w:r w:rsidR="00F034E3">
        <w:t>of</w:t>
      </w:r>
      <w:r w:rsidR="005371B4">
        <w:t xml:space="preserve"> a VMs guest operating system, and enables features that allow the infrastructure to properly manage the VM and its guest operating system.</w:t>
      </w:r>
      <w:r w:rsidR="007F2DE0">
        <w:t xml:space="preserve"> </w:t>
      </w:r>
      <w:r w:rsidR="00B3299A">
        <w:t>VMware develops and distributes VMware Tools</w:t>
      </w:r>
    </w:p>
    <w:p w14:paraId="7172D921" w14:textId="2B4BBBC3" w:rsidR="005371B4" w:rsidRDefault="007F2DE0" w:rsidP="004368A2">
      <w:r>
        <w:t>Open VM Tools is an open source implementation of VMware Tools.</w:t>
      </w:r>
      <w:r w:rsidR="00087A31">
        <w:t xml:space="preserve"> </w:t>
      </w:r>
      <w:r w:rsidR="00512A49">
        <w:t>The primary purpose for</w:t>
      </w:r>
      <w:r w:rsidR="00B3299A" w:rsidRPr="000748B2">
        <w:rPr>
          <w:rFonts w:ascii="Courier New" w:hAnsi="Courier New" w:cs="Courier New"/>
          <w:sz w:val="20"/>
          <w:szCs w:val="20"/>
        </w:rPr>
        <w:t xml:space="preserve"> </w:t>
      </w:r>
      <w:r w:rsidR="00B3299A" w:rsidRPr="000748B2">
        <w:t>open-vm-tools is to enable operating system vendors and/or communities and virtual appliance vendors to bundle VMware Tools into their product releases.</w:t>
      </w:r>
    </w:p>
    <w:p w14:paraId="4786B94E" w14:textId="5C1C43BB" w:rsidR="005371B4" w:rsidRDefault="005371B4" w:rsidP="004368A2">
      <w:r>
        <w:t xml:space="preserve">VMware </w:t>
      </w:r>
      <w:r w:rsidR="007F2DE0">
        <w:t>Tools or Open VM Tools</w:t>
      </w:r>
      <w:r>
        <w:t xml:space="preserve"> must be installed in your guest operating system for your VM and operating system to function properly and reliably within the EduCloud Server service.</w:t>
      </w:r>
    </w:p>
    <w:p w14:paraId="1D069322" w14:textId="422F4AA4" w:rsidR="00733B78" w:rsidRDefault="005371B4" w:rsidP="004368A2">
      <w:r>
        <w:lastRenderedPageBreak/>
        <w:t>Many features</w:t>
      </w:r>
      <w:r w:rsidR="007F2DE0">
        <w:t>, such as Guest OS customization, proper Guest OS shutdown, guest memory management, console display, networking, etc.</w:t>
      </w:r>
      <w:r>
        <w:t xml:space="preserve"> will not work </w:t>
      </w:r>
      <w:r w:rsidR="007F2DE0">
        <w:t xml:space="preserve">or will operate in a degraded, less efficient mode </w:t>
      </w:r>
      <w:r>
        <w:t xml:space="preserve">if </w:t>
      </w:r>
      <w:r w:rsidR="007F2DE0">
        <w:t xml:space="preserve">VMware/Open tools are not installed. </w:t>
      </w:r>
    </w:p>
    <w:p w14:paraId="28DAE3D4" w14:textId="3116479A" w:rsidR="00F034E3" w:rsidRDefault="00B3299A" w:rsidP="004368A2">
      <w:r>
        <w:t xml:space="preserve">VMware recommends that you use Open VM Tools (open-vm-tools) if it is provided with your operating system release, </w:t>
      </w:r>
      <w:r w:rsidR="007E62A8">
        <w:t xml:space="preserve">and to download and install </w:t>
      </w:r>
      <w:r>
        <w:t>VMware Tools if not.</w:t>
      </w:r>
    </w:p>
    <w:p w14:paraId="7590C36C" w14:textId="77777777" w:rsidR="004368A2" w:rsidRPr="000748B2" w:rsidRDefault="004368A2" w:rsidP="004368A2">
      <w:r w:rsidRPr="000748B2">
        <w:t>open-vm-tools is available with these operating systems:</w:t>
      </w:r>
    </w:p>
    <w:p w14:paraId="4DA60E01" w14:textId="77777777" w:rsidR="004368A2" w:rsidRPr="000748B2" w:rsidRDefault="004368A2" w:rsidP="004368A2">
      <w:pPr>
        <w:numPr>
          <w:ilvl w:val="0"/>
          <w:numId w:val="16"/>
        </w:numPr>
      </w:pPr>
      <w:r w:rsidRPr="000748B2">
        <w:t>Fedora 19 and later releases</w:t>
      </w:r>
    </w:p>
    <w:p w14:paraId="76741B4B" w14:textId="77777777" w:rsidR="004368A2" w:rsidRPr="000748B2" w:rsidRDefault="004368A2" w:rsidP="004368A2">
      <w:pPr>
        <w:numPr>
          <w:ilvl w:val="0"/>
          <w:numId w:val="16"/>
        </w:numPr>
      </w:pPr>
      <w:r w:rsidRPr="000748B2">
        <w:t>Debian 7.x and later releases</w:t>
      </w:r>
    </w:p>
    <w:p w14:paraId="5F4811C4" w14:textId="77777777" w:rsidR="004368A2" w:rsidRPr="000748B2" w:rsidRDefault="004368A2" w:rsidP="004368A2">
      <w:pPr>
        <w:numPr>
          <w:ilvl w:val="0"/>
          <w:numId w:val="16"/>
        </w:numPr>
      </w:pPr>
      <w:r w:rsidRPr="000748B2">
        <w:t>openSUSE 11.x and later releases</w:t>
      </w:r>
    </w:p>
    <w:p w14:paraId="6ADE806A" w14:textId="77777777" w:rsidR="004368A2" w:rsidRPr="000748B2" w:rsidRDefault="004368A2" w:rsidP="004368A2">
      <w:pPr>
        <w:numPr>
          <w:ilvl w:val="0"/>
          <w:numId w:val="16"/>
        </w:numPr>
      </w:pPr>
      <w:r w:rsidRPr="000748B2">
        <w:t>Recent Ubuntu releases (12.04 LTS, 13.10 and later)</w:t>
      </w:r>
    </w:p>
    <w:p w14:paraId="74F15824" w14:textId="77777777" w:rsidR="004368A2" w:rsidRPr="000748B2" w:rsidRDefault="004368A2" w:rsidP="004368A2">
      <w:pPr>
        <w:numPr>
          <w:ilvl w:val="0"/>
          <w:numId w:val="16"/>
        </w:numPr>
      </w:pPr>
      <w:r w:rsidRPr="000748B2">
        <w:t>Red Hat Enterprise Linux 7.0 and later releases</w:t>
      </w:r>
    </w:p>
    <w:p w14:paraId="69CF642C" w14:textId="77777777" w:rsidR="004368A2" w:rsidRPr="000748B2" w:rsidRDefault="004368A2" w:rsidP="004368A2">
      <w:pPr>
        <w:numPr>
          <w:ilvl w:val="0"/>
          <w:numId w:val="16"/>
        </w:numPr>
      </w:pPr>
      <w:r w:rsidRPr="000748B2">
        <w:t>CentOS 7 and later releases</w:t>
      </w:r>
    </w:p>
    <w:p w14:paraId="5442D901" w14:textId="77777777" w:rsidR="004368A2" w:rsidRPr="000748B2" w:rsidRDefault="004368A2" w:rsidP="004368A2">
      <w:pPr>
        <w:numPr>
          <w:ilvl w:val="0"/>
          <w:numId w:val="16"/>
        </w:numPr>
      </w:pPr>
      <w:r w:rsidRPr="000748B2">
        <w:t>Oracle Linux 7 and later releases</w:t>
      </w:r>
    </w:p>
    <w:p w14:paraId="238BE038" w14:textId="77777777" w:rsidR="004368A2" w:rsidRPr="000748B2" w:rsidRDefault="004368A2" w:rsidP="004368A2">
      <w:pPr>
        <w:numPr>
          <w:ilvl w:val="0"/>
          <w:numId w:val="16"/>
        </w:numPr>
      </w:pPr>
      <w:r w:rsidRPr="000748B2">
        <w:t>SUSE Linux Enterprise 12 and later releases</w:t>
      </w:r>
    </w:p>
    <w:p w14:paraId="16E5CF7F" w14:textId="1E044E0C" w:rsidR="00B3299A" w:rsidRDefault="004368A2" w:rsidP="004368A2">
      <w:r w:rsidRPr="000748B2">
        <w:t xml:space="preserve">VMware Tools or open-vm-tools is already preinstalled </w:t>
      </w:r>
      <w:r w:rsidR="00CA3038">
        <w:t xml:space="preserve">and tested </w:t>
      </w:r>
      <w:r w:rsidRPr="000748B2">
        <w:t xml:space="preserve">on all EduCloud Public Catalog templates. </w:t>
      </w:r>
    </w:p>
    <w:p w14:paraId="48258A8D" w14:textId="0955FE80" w:rsidR="004368A2" w:rsidRPr="000748B2" w:rsidRDefault="004368A2" w:rsidP="004368A2">
      <w:r w:rsidRPr="000748B2">
        <w:t>For instructions on installing VMware Tools or open-vm-tools for a VM not deployed from one of the Public Catalog templates, please check http://partnerweb.vmware.com/GOSIG/home.html.</w:t>
      </w:r>
    </w:p>
    <w:p w14:paraId="63F33801" w14:textId="5CB98EE8" w:rsidR="008045B1" w:rsidRDefault="008045B1" w:rsidP="001808BF">
      <w:pPr>
        <w:pStyle w:val="Heading3"/>
      </w:pPr>
      <w:bookmarkStart w:id="16" w:name="_Toc483998763"/>
      <w:r>
        <w:t>Affinity and Anti-Affinity</w:t>
      </w:r>
      <w:bookmarkEnd w:id="16"/>
    </w:p>
    <w:p w14:paraId="04B8617F" w14:textId="29711747" w:rsidR="008045B1" w:rsidRDefault="00F87E74" w:rsidP="008045B1">
      <w:r>
        <w:t xml:space="preserve">Affinity and anti-affinity rules allow you to control how the system places VMs across the different hosts in the cluster/compute tier. </w:t>
      </w:r>
    </w:p>
    <w:p w14:paraId="4BCA42CA" w14:textId="4AE06D70" w:rsidR="00F87E74" w:rsidRDefault="00F87E74" w:rsidP="008045B1">
      <w:r>
        <w:t xml:space="preserve">An affinity rule specifies that a group of VMs should be placed on the same host whenever possible. </w:t>
      </w:r>
      <w:r w:rsidR="00D25CCB">
        <w:t xml:space="preserve">In some </w:t>
      </w:r>
      <w:r w:rsidR="003C5134">
        <w:t>cases,</w:t>
      </w:r>
      <w:r w:rsidR="00D25CCB">
        <w:t xml:space="preserve"> t</w:t>
      </w:r>
      <w:r w:rsidR="00D20773">
        <w:t>his can improve performance by reducing network latency for communications between the VMs</w:t>
      </w:r>
      <w:r w:rsidR="00D25CCB">
        <w:t>.</w:t>
      </w:r>
    </w:p>
    <w:p w14:paraId="262A9B00" w14:textId="1ED330E1" w:rsidR="00F87E74" w:rsidRDefault="00F87E74" w:rsidP="008045B1">
      <w:r>
        <w:t>An anti-affinity rule specifies that a group</w:t>
      </w:r>
      <w:r w:rsidR="00D20773">
        <w:t xml:space="preserve"> </w:t>
      </w:r>
      <w:r w:rsidR="00512A49">
        <w:t xml:space="preserve">of </w:t>
      </w:r>
      <w:r w:rsidR="00D20773">
        <w:t xml:space="preserve">VMs should be placed on different hosts whenever possible, minimizing how many VMs are impacted when a single host fails. </w:t>
      </w:r>
      <w:r w:rsidR="00512A49">
        <w:t>Often used for a group of VM’s that are being load balanced</w:t>
      </w:r>
      <w:r w:rsidR="003C5134">
        <w:t>.</w:t>
      </w:r>
    </w:p>
    <w:p w14:paraId="292C5C3A" w14:textId="1CC14A34" w:rsidR="00326E1B" w:rsidRPr="002D5A0B" w:rsidRDefault="00D25CCB" w:rsidP="008045B1">
      <w:r>
        <w:t xml:space="preserve">More information can be found in the </w:t>
      </w:r>
      <w:r w:rsidR="00EA544A">
        <w:t>“</w:t>
      </w:r>
      <w:r w:rsidRPr="006E026B">
        <w:rPr>
          <w:i/>
        </w:rPr>
        <w:t>vCloud Director Users Guide</w:t>
      </w:r>
      <w:r w:rsidR="006A1049">
        <w:t>” under “</w:t>
      </w:r>
      <w:r w:rsidRPr="006E026B">
        <w:rPr>
          <w:i/>
        </w:rPr>
        <w:t xml:space="preserve">Working with Virtual Machines </w:t>
      </w:r>
      <w:r w:rsidRPr="006E026B">
        <w:rPr>
          <w:i/>
        </w:rPr>
        <w:sym w:font="Wingdings" w:char="F0E0"/>
      </w:r>
      <w:r w:rsidRPr="006E026B">
        <w:rPr>
          <w:i/>
        </w:rPr>
        <w:t>Virtual Machine Affinity and Anti-affinity</w:t>
      </w:r>
      <w:r w:rsidR="006A1049">
        <w:t>”</w:t>
      </w:r>
      <w:r>
        <w:t>.</w:t>
      </w:r>
    </w:p>
    <w:p w14:paraId="08280100" w14:textId="77777777" w:rsidR="009C6511" w:rsidRDefault="009C6511" w:rsidP="001808BF">
      <w:pPr>
        <w:pStyle w:val="Heading2"/>
      </w:pPr>
      <w:bookmarkStart w:id="17" w:name="_Toc483998764"/>
      <w:r>
        <w:t>Snapshots</w:t>
      </w:r>
      <w:bookmarkEnd w:id="17"/>
    </w:p>
    <w:p w14:paraId="01BB0DDB" w14:textId="77777777" w:rsidR="009C6511" w:rsidRDefault="009C6511" w:rsidP="009C6511">
      <w:r>
        <w:t xml:space="preserve">Snapshots preserve the state of a VM or an entire vApp (and all VMs it contains) at a specific point in time and allows you to revert back to it later. </w:t>
      </w:r>
    </w:p>
    <w:p w14:paraId="000F4E86" w14:textId="77777777" w:rsidR="009C6511" w:rsidRDefault="009C6511" w:rsidP="009C6511">
      <w:r>
        <w:lastRenderedPageBreak/>
        <w:t xml:space="preserve">Snapshots are designed to allow for rollback for a short window of time (ideally no more than a few days) – for example during a software upgrade/acceptance window. They should not be left in place for an extended period of time as they have a negative impact on both VM performance and backup performance that will worsen with time. </w:t>
      </w:r>
    </w:p>
    <w:p w14:paraId="6644147D" w14:textId="77777777" w:rsidR="009C6511" w:rsidRDefault="009C6511" w:rsidP="009C6511">
      <w:r>
        <w:t>Snapshots do not capture VM networking configuration – any networking changes made after the snapshot is taken will not be reverted if you roll back to a snapshot.</w:t>
      </w:r>
    </w:p>
    <w:p w14:paraId="5CD2FDE2" w14:textId="77777777" w:rsidR="009C6511" w:rsidRDefault="009C6511" w:rsidP="009C6511">
      <w:r>
        <w:t>Organization administrators will receive daily warning emails for any VM or vApp that has a snapshot in place for more than seven days.  The snapshots will be automatically removed after fourteen days.</w:t>
      </w:r>
    </w:p>
    <w:p w14:paraId="6066010F" w14:textId="08C2BA62" w:rsidR="00DE00DA" w:rsidRDefault="00DE00DA" w:rsidP="00DE00DA">
      <w:r>
        <w:t xml:space="preserve">More information about vApp and VM level snapshots can be found in </w:t>
      </w:r>
      <w:r w:rsidR="000D2295">
        <w:t>the “</w:t>
      </w:r>
      <w:r w:rsidR="000D2295">
        <w:rPr>
          <w:i/>
        </w:rPr>
        <w:t xml:space="preserve">EduCloud Users Guide” under “Snapshots” and in the </w:t>
      </w:r>
      <w:r>
        <w:t>“</w:t>
      </w:r>
      <w:r w:rsidRPr="00973C25">
        <w:rPr>
          <w:i/>
        </w:rPr>
        <w:t>vCloud Director Users Guide</w:t>
      </w:r>
      <w:r>
        <w:t>” under “</w:t>
      </w:r>
      <w:r w:rsidRPr="00973C25">
        <w:rPr>
          <w:i/>
        </w:rPr>
        <w:t xml:space="preserve">Working with </w:t>
      </w:r>
      <w:r w:rsidR="00973C25" w:rsidRPr="00973C25">
        <w:rPr>
          <w:i/>
        </w:rPr>
        <w:t>vApps</w:t>
      </w:r>
      <w:r w:rsidR="00973C25">
        <w:t>” and “</w:t>
      </w:r>
      <w:r w:rsidR="00973C25" w:rsidRPr="00973C25">
        <w:rPr>
          <w:i/>
        </w:rPr>
        <w:t>Working with Virtual Machines</w:t>
      </w:r>
      <w:r w:rsidR="00973C25">
        <w:t>”</w:t>
      </w:r>
      <w:r>
        <w:t>.</w:t>
      </w:r>
    </w:p>
    <w:p w14:paraId="4924D488" w14:textId="77777777" w:rsidR="00BF662C" w:rsidRDefault="00BF662C" w:rsidP="001808BF">
      <w:pPr>
        <w:pStyle w:val="Heading2"/>
      </w:pPr>
      <w:bookmarkStart w:id="18" w:name="_Toc483998765"/>
      <w:r>
        <w:t>Catalogs</w:t>
      </w:r>
      <w:bookmarkEnd w:id="18"/>
    </w:p>
    <w:p w14:paraId="24FA3D00" w14:textId="571BAFC1" w:rsidR="00587C53" w:rsidRDefault="00587C53" w:rsidP="00236B26">
      <w:r>
        <w:t>Catalogs</w:t>
      </w:r>
      <w:r w:rsidR="00BF662C" w:rsidRPr="00676F11">
        <w:t xml:space="preserve"> store vApp templates and media files</w:t>
      </w:r>
      <w:r>
        <w:t xml:space="preserve"> (e.g. DVD .iso files)</w:t>
      </w:r>
      <w:r w:rsidR="00BF662C" w:rsidRPr="00676F11">
        <w:t xml:space="preserve">. </w:t>
      </w:r>
      <w:r>
        <w:t>The catalog can be made available to users within your organization</w:t>
      </w:r>
      <w:r w:rsidR="00E9726E">
        <w:t xml:space="preserve"> and also to other organizations (via publishing).</w:t>
      </w:r>
    </w:p>
    <w:p w14:paraId="2F02E971" w14:textId="4A71CCB4" w:rsidR="00587C53" w:rsidRDefault="00587C53" w:rsidP="00236B26">
      <w:r>
        <w:t xml:space="preserve">Users with access to the catalog can </w:t>
      </w:r>
      <w:r w:rsidR="000E19F6">
        <w:t>deploy</w:t>
      </w:r>
      <w:r>
        <w:t xml:space="preserve"> their own vApps from any of the vApp templates stored in the catalog. They can also attach any media stored in the catalog to a VM.</w:t>
      </w:r>
    </w:p>
    <w:p w14:paraId="789FF5E0" w14:textId="77777777" w:rsidR="0006472D" w:rsidRDefault="002621EA" w:rsidP="0006472D">
      <w:pPr>
        <w:rPr>
          <w:lang w:val="en-US"/>
        </w:rPr>
      </w:pPr>
      <w:r>
        <w:rPr>
          <w:lang w:val="en-US"/>
        </w:rPr>
        <w:t>If your organization uses multiple EduCloud sites, and has vApps or VMs that will be frequently deployed at those sites, we recom</w:t>
      </w:r>
      <w:r w:rsidR="008C771D">
        <w:rPr>
          <w:lang w:val="en-US"/>
        </w:rPr>
        <w:t>mend you maintain a copy of your</w:t>
      </w:r>
      <w:r>
        <w:rPr>
          <w:lang w:val="en-US"/>
        </w:rPr>
        <w:t xml:space="preserve"> catalog</w:t>
      </w:r>
      <w:r w:rsidR="008C771D">
        <w:rPr>
          <w:lang w:val="en-US"/>
        </w:rPr>
        <w:t>s</w:t>
      </w:r>
      <w:r>
        <w:rPr>
          <w:lang w:val="en-US"/>
        </w:rPr>
        <w:t xml:space="preserve"> at each site. </w:t>
      </w:r>
      <w:r w:rsidR="0006472D">
        <w:rPr>
          <w:lang w:val="en-US"/>
        </w:rPr>
        <w:t>There are two options:</w:t>
      </w:r>
    </w:p>
    <w:p w14:paraId="2BA88A56" w14:textId="335B4F8D" w:rsidR="0006472D" w:rsidRDefault="0006472D" w:rsidP="0006472D">
      <w:pPr>
        <w:pStyle w:val="ListParagraph"/>
        <w:numPr>
          <w:ilvl w:val="0"/>
          <w:numId w:val="19"/>
        </w:numPr>
        <w:spacing w:before="0" w:beforeAutospacing="0" w:after="160" w:afterAutospacing="0"/>
        <w:rPr>
          <w:lang w:val="en-US"/>
        </w:rPr>
      </w:pPr>
      <w:r>
        <w:rPr>
          <w:lang w:val="en-US"/>
        </w:rPr>
        <w:t>Create a catalog at each site and manually maintain the catalog contents</w:t>
      </w:r>
    </w:p>
    <w:p w14:paraId="47EE2083" w14:textId="5A489517" w:rsidR="00A147B9" w:rsidRPr="0006472D" w:rsidRDefault="0006472D" w:rsidP="002621EA">
      <w:pPr>
        <w:pStyle w:val="ListParagraph"/>
        <w:numPr>
          <w:ilvl w:val="0"/>
          <w:numId w:val="19"/>
        </w:numPr>
        <w:spacing w:before="0" w:beforeAutospacing="0" w:after="160" w:afterAutospacing="0"/>
        <w:rPr>
          <w:lang w:val="en-US"/>
        </w:rPr>
      </w:pPr>
      <w:r>
        <w:rPr>
          <w:lang w:val="en-US"/>
        </w:rPr>
        <w:t>Maintain a catalog at one site, and use publish/subscribe to synchronize a copy of the catalog to the other sites.</w:t>
      </w:r>
    </w:p>
    <w:p w14:paraId="25AE34CC" w14:textId="2085F209" w:rsidR="002621EA" w:rsidRDefault="00A147B9" w:rsidP="002621EA">
      <w:pPr>
        <w:rPr>
          <w:lang w:val="en-US"/>
        </w:rPr>
      </w:pPr>
      <w:r>
        <w:rPr>
          <w:lang w:val="en-US"/>
        </w:rPr>
        <w:t>When</w:t>
      </w:r>
      <w:r w:rsidR="008A1B68">
        <w:rPr>
          <w:lang w:val="en-US"/>
        </w:rPr>
        <w:t xml:space="preserve"> deploying a vApp or VM from catalogs, where possible select from a catalog located at the same site you are deploying to.</w:t>
      </w:r>
      <w:r w:rsidR="008C771D">
        <w:rPr>
          <w:lang w:val="en-US"/>
        </w:rPr>
        <w:t xml:space="preserve"> </w:t>
      </w:r>
      <w:r w:rsidR="005F2973">
        <w:rPr>
          <w:lang w:val="en-US"/>
        </w:rPr>
        <w:t>Deploying from a catalog located at the same site is far more efficient than deploying cross site</w:t>
      </w:r>
      <w:r w:rsidR="00DA193F">
        <w:rPr>
          <w:lang w:val="en-US"/>
        </w:rPr>
        <w:t xml:space="preserve"> (e.g. deploying in Kamloops from a catalog in Vancouver). Cross-site deployments can tak</w:t>
      </w:r>
      <w:r w:rsidR="008C771D">
        <w:rPr>
          <w:lang w:val="en-US"/>
        </w:rPr>
        <w:t>e 30 to 60 minutes to complete. Same-site deployments typically complete in under 5 minutes.</w:t>
      </w:r>
    </w:p>
    <w:p w14:paraId="5E313375" w14:textId="75A32CB5" w:rsidR="00E85A81" w:rsidRDefault="00E85A81" w:rsidP="002621EA">
      <w:pPr>
        <w:rPr>
          <w:lang w:val="en-US"/>
        </w:rPr>
      </w:pPr>
      <w:r>
        <w:rPr>
          <w:lang w:val="en-US"/>
        </w:rPr>
        <w:t>Media files in a catalog can be attached to virtual machines – e.g. a .iso file can be attached to a VM as a virtual CDROM drive.</w:t>
      </w:r>
      <w:r w:rsidR="00B76798">
        <w:rPr>
          <w:lang w:val="en-US"/>
        </w:rPr>
        <w:t xml:space="preserve"> For best performance, select media from a catalog located at the same site.</w:t>
      </w:r>
    </w:p>
    <w:p w14:paraId="6E6467F7" w14:textId="77777777" w:rsidR="00E85A81" w:rsidRDefault="00E85A81" w:rsidP="00E85A81">
      <w:r>
        <w:t>An organization administrator or user with the “</w:t>
      </w:r>
      <w:r w:rsidRPr="00E85A81">
        <w:rPr>
          <w:i/>
        </w:rPr>
        <w:t>Catalog Author</w:t>
      </w:r>
      <w:r>
        <w:t xml:space="preserve">” role can create/upload/manage vApp templates and media files. </w:t>
      </w:r>
    </w:p>
    <w:p w14:paraId="3CB6EDFD" w14:textId="55E2B296" w:rsidR="00785D3A" w:rsidRPr="00561332" w:rsidRDefault="005A1919" w:rsidP="00236B26">
      <w:pPr>
        <w:rPr>
          <w:lang w:val="en-US"/>
        </w:rPr>
      </w:pPr>
      <w:r>
        <w:rPr>
          <w:lang w:val="en-US"/>
        </w:rPr>
        <w:lastRenderedPageBreak/>
        <w:t xml:space="preserve">More information </w:t>
      </w:r>
      <w:r w:rsidR="0076536C">
        <w:rPr>
          <w:lang w:val="en-US"/>
        </w:rPr>
        <w:t>can be found in the “</w:t>
      </w:r>
      <w:r w:rsidR="0076536C" w:rsidRPr="00E85A81">
        <w:rPr>
          <w:i/>
          <w:lang w:val="en-US"/>
        </w:rPr>
        <w:t>EduCloud User Guide</w:t>
      </w:r>
      <w:r w:rsidR="0076536C">
        <w:rPr>
          <w:lang w:val="en-US"/>
        </w:rPr>
        <w:t>” under “</w:t>
      </w:r>
      <w:r w:rsidR="0076536C" w:rsidRPr="00E85A81">
        <w:rPr>
          <w:i/>
          <w:lang w:val="en-US"/>
        </w:rPr>
        <w:t>Using Catalogs</w:t>
      </w:r>
      <w:r w:rsidR="0076536C">
        <w:rPr>
          <w:lang w:val="en-US"/>
        </w:rPr>
        <w:t xml:space="preserve">”, </w:t>
      </w:r>
      <w:r w:rsidR="00002FB5">
        <w:rPr>
          <w:lang w:val="en-US"/>
        </w:rPr>
        <w:t>in the “</w:t>
      </w:r>
      <w:r w:rsidR="00002FB5" w:rsidRPr="00E85A81">
        <w:rPr>
          <w:i/>
          <w:lang w:val="en-US"/>
        </w:rPr>
        <w:t>vCloud Director Administrators Guide</w:t>
      </w:r>
      <w:r w:rsidR="00002FB5">
        <w:rPr>
          <w:lang w:val="en-US"/>
        </w:rPr>
        <w:t>” under “</w:t>
      </w:r>
      <w:r w:rsidR="00002FB5" w:rsidRPr="00E85A81">
        <w:rPr>
          <w:i/>
          <w:lang w:val="en-US"/>
        </w:rPr>
        <w:t>Working with Catalogs</w:t>
      </w:r>
      <w:r w:rsidR="00002FB5">
        <w:rPr>
          <w:lang w:val="en-US"/>
        </w:rPr>
        <w:t xml:space="preserve">”, and </w:t>
      </w:r>
      <w:r w:rsidR="00E85A81">
        <w:rPr>
          <w:lang w:val="en-US"/>
        </w:rPr>
        <w:t>in the “</w:t>
      </w:r>
      <w:r w:rsidR="00E85A81" w:rsidRPr="00E85A81">
        <w:rPr>
          <w:i/>
          <w:lang w:val="en-US"/>
        </w:rPr>
        <w:t>vCloud Director Users Guide</w:t>
      </w:r>
      <w:r w:rsidR="00E85A81">
        <w:rPr>
          <w:lang w:val="en-US"/>
        </w:rPr>
        <w:t xml:space="preserve">” under </w:t>
      </w:r>
      <w:r w:rsidR="00943ABE">
        <w:rPr>
          <w:lang w:val="en-US"/>
        </w:rPr>
        <w:t>“</w:t>
      </w:r>
      <w:r w:rsidR="00943ABE" w:rsidRPr="00943ABE">
        <w:rPr>
          <w:i/>
          <w:lang w:val="en-US"/>
        </w:rPr>
        <w:t>Working with Catalogs</w:t>
      </w:r>
      <w:r w:rsidR="00943ABE">
        <w:rPr>
          <w:lang w:val="en-US"/>
        </w:rPr>
        <w:t xml:space="preserve">” and </w:t>
      </w:r>
      <w:r w:rsidR="00E85A81">
        <w:rPr>
          <w:lang w:val="en-US"/>
        </w:rPr>
        <w:t>“</w:t>
      </w:r>
      <w:r w:rsidR="00E85A81" w:rsidRPr="00E85A81">
        <w:rPr>
          <w:i/>
          <w:lang w:val="en-US"/>
        </w:rPr>
        <w:t>Working with vApp Templates</w:t>
      </w:r>
      <w:r w:rsidR="00E85A81">
        <w:rPr>
          <w:lang w:val="en-US"/>
        </w:rPr>
        <w:t>”</w:t>
      </w:r>
    </w:p>
    <w:p w14:paraId="2DD6BC65" w14:textId="5BB202A1" w:rsidR="00CE5DF5" w:rsidRDefault="00CE5DF5" w:rsidP="001808BF">
      <w:pPr>
        <w:pStyle w:val="Heading3"/>
      </w:pPr>
      <w:bookmarkStart w:id="19" w:name="_Toc483998766"/>
      <w:r>
        <w:t>Shar</w:t>
      </w:r>
      <w:r w:rsidR="00E6199D">
        <w:t>ing</w:t>
      </w:r>
      <w:bookmarkEnd w:id="19"/>
    </w:p>
    <w:p w14:paraId="533DDE92" w14:textId="475930F4" w:rsidR="001966EC" w:rsidRPr="001966EC" w:rsidRDefault="001966EC" w:rsidP="001966EC">
      <w:r>
        <w:t>Catalogs can be shared to specific users or groups, or to all users within your organization. Sharing to other organizations is not permitted/enabled.</w:t>
      </w:r>
    </w:p>
    <w:p w14:paraId="220638CC" w14:textId="00050A9F" w:rsidR="00CE5DF5" w:rsidRDefault="00CE5DF5" w:rsidP="001808BF">
      <w:pPr>
        <w:pStyle w:val="Heading3"/>
      </w:pPr>
      <w:bookmarkStart w:id="20" w:name="_Toc483998767"/>
      <w:r>
        <w:t>Publish/Subscribe</w:t>
      </w:r>
      <w:bookmarkEnd w:id="20"/>
    </w:p>
    <w:p w14:paraId="7E924F94" w14:textId="7DC5F480" w:rsidR="00C0501F" w:rsidRDefault="001966EC" w:rsidP="001966EC">
      <w:r>
        <w:t>Publish</w:t>
      </w:r>
      <w:r w:rsidR="002221A9">
        <w:t>ing a</w:t>
      </w:r>
      <w:r w:rsidR="00C0501F">
        <w:t xml:space="preserve"> catalog makes it available for any vCloud organization (within or outside of EduCloud) to subscribe to.  A published catalog will be assigned a URL, </w:t>
      </w:r>
      <w:r w:rsidR="00943318">
        <w:t xml:space="preserve">and a </w:t>
      </w:r>
      <w:r w:rsidR="00C0501F">
        <w:t>password can be used to restrict whom is allowed to subscribe to the catalog.</w:t>
      </w:r>
    </w:p>
    <w:p w14:paraId="668294AB" w14:textId="56A14B6E" w:rsidR="00C0501F" w:rsidRDefault="00C0501F" w:rsidP="001966EC">
      <w:r>
        <w:t>Any vCloud organization that knows both the URL and password of the published catalog, can create a subscribed catalog that is linked to it. All items in the published catalog will be synchronized to all subscribed catalogs.</w:t>
      </w:r>
      <w:r w:rsidR="00412BEC">
        <w:t xml:space="preserve"> The subscribed catalog will consume the same amount of disk space within your organization as the space used by the published catalog.</w:t>
      </w:r>
    </w:p>
    <w:p w14:paraId="056F0D3C" w14:textId="7FF63A55" w:rsidR="00C0501F" w:rsidRPr="001966EC" w:rsidRDefault="00C0501F" w:rsidP="001966EC">
      <w:r>
        <w:t xml:space="preserve">This mechanism can be used to share your catalogs with other EduCloud organizations, or even within your organization to synchronize a copy of your catalog </w:t>
      </w:r>
      <w:r w:rsidR="00A10724">
        <w:t xml:space="preserve">across </w:t>
      </w:r>
      <w:r>
        <w:t>multiple sites.</w:t>
      </w:r>
    </w:p>
    <w:p w14:paraId="12323A51" w14:textId="2BF3E0A9" w:rsidR="00092D3C" w:rsidRDefault="00092D3C" w:rsidP="001808BF">
      <w:pPr>
        <w:pStyle w:val="Heading3"/>
      </w:pPr>
      <w:bookmarkStart w:id="21" w:name="_Toc483998768"/>
      <w:r>
        <w:t>EduCloud Public Catalogs</w:t>
      </w:r>
      <w:bookmarkEnd w:id="21"/>
    </w:p>
    <w:p w14:paraId="74E9F962" w14:textId="43DA3858" w:rsidR="00943ABE" w:rsidRDefault="00820B98" w:rsidP="001966EC">
      <w:r>
        <w:t>The E</w:t>
      </w:r>
      <w:r w:rsidR="004F6EF1">
        <w:t>duCloud administrators maintain</w:t>
      </w:r>
      <w:r>
        <w:t xml:space="preserve"> a public catalog that contains the following OS images:</w:t>
      </w:r>
    </w:p>
    <w:p w14:paraId="1266F6E3" w14:textId="77777777" w:rsidR="008475BD" w:rsidRPr="008475BD" w:rsidRDefault="008475BD" w:rsidP="008475BD">
      <w:pPr>
        <w:numPr>
          <w:ilvl w:val="0"/>
          <w:numId w:val="20"/>
        </w:numPr>
        <w:rPr>
          <w:lang w:val="en-US" w:eastAsia="en-US"/>
        </w:rPr>
      </w:pPr>
      <w:r w:rsidRPr="008475BD">
        <w:rPr>
          <w:lang w:val="en-US" w:eastAsia="en-US"/>
        </w:rPr>
        <w:t>Red Hat Enterprise Linux 6 64-bit</w:t>
      </w:r>
    </w:p>
    <w:p w14:paraId="131A2155" w14:textId="77777777" w:rsidR="008475BD" w:rsidRPr="008475BD" w:rsidRDefault="008475BD" w:rsidP="008475BD">
      <w:pPr>
        <w:numPr>
          <w:ilvl w:val="0"/>
          <w:numId w:val="20"/>
        </w:numPr>
        <w:rPr>
          <w:lang w:val="en-US" w:eastAsia="en-US"/>
        </w:rPr>
      </w:pPr>
      <w:r w:rsidRPr="008475BD">
        <w:rPr>
          <w:lang w:val="en-US" w:eastAsia="en-US"/>
        </w:rPr>
        <w:t>Red Hat Enterprise Linux 7 64-bit</w:t>
      </w:r>
    </w:p>
    <w:p w14:paraId="6C7D7C90" w14:textId="77777777" w:rsidR="008475BD" w:rsidRPr="008475BD" w:rsidRDefault="008475BD" w:rsidP="008475BD">
      <w:pPr>
        <w:numPr>
          <w:ilvl w:val="0"/>
          <w:numId w:val="20"/>
        </w:numPr>
        <w:rPr>
          <w:lang w:val="en-US" w:eastAsia="en-US"/>
        </w:rPr>
      </w:pPr>
      <w:r w:rsidRPr="008475BD">
        <w:rPr>
          <w:lang w:val="en-US" w:eastAsia="en-US"/>
        </w:rPr>
        <w:t>Ubuntu Linux 14.04 LTS 64-bit</w:t>
      </w:r>
    </w:p>
    <w:p w14:paraId="2520937B" w14:textId="77777777" w:rsidR="008475BD" w:rsidRPr="008475BD" w:rsidRDefault="008475BD" w:rsidP="008475BD">
      <w:pPr>
        <w:numPr>
          <w:ilvl w:val="0"/>
          <w:numId w:val="20"/>
        </w:numPr>
        <w:rPr>
          <w:lang w:val="en-US" w:eastAsia="en-US"/>
        </w:rPr>
      </w:pPr>
      <w:r w:rsidRPr="008475BD">
        <w:rPr>
          <w:lang w:val="en-US" w:eastAsia="en-US"/>
        </w:rPr>
        <w:t>Ubuntu Linux 16.04 LTS 64-bit</w:t>
      </w:r>
    </w:p>
    <w:p w14:paraId="6DC69033" w14:textId="77777777" w:rsidR="008475BD" w:rsidRPr="008475BD" w:rsidRDefault="008475BD" w:rsidP="008475BD">
      <w:pPr>
        <w:numPr>
          <w:ilvl w:val="0"/>
          <w:numId w:val="20"/>
        </w:numPr>
        <w:rPr>
          <w:lang w:val="en-US" w:eastAsia="en-US"/>
        </w:rPr>
      </w:pPr>
      <w:r w:rsidRPr="008475BD">
        <w:rPr>
          <w:lang w:val="en-US" w:eastAsia="en-US"/>
        </w:rPr>
        <w:t>Windows 8.1 Enterprise 64-bit</w:t>
      </w:r>
    </w:p>
    <w:p w14:paraId="7596EF68" w14:textId="77777777" w:rsidR="008475BD" w:rsidRPr="008475BD" w:rsidRDefault="008475BD" w:rsidP="008475BD">
      <w:pPr>
        <w:numPr>
          <w:ilvl w:val="0"/>
          <w:numId w:val="20"/>
        </w:numPr>
        <w:rPr>
          <w:lang w:val="en-US" w:eastAsia="en-US"/>
        </w:rPr>
      </w:pPr>
      <w:r w:rsidRPr="008475BD">
        <w:rPr>
          <w:lang w:val="en-US" w:eastAsia="en-US"/>
        </w:rPr>
        <w:t>Windows 10 Enterprise 64-bit</w:t>
      </w:r>
    </w:p>
    <w:p w14:paraId="3A6B64CA" w14:textId="77777777" w:rsidR="008475BD" w:rsidRPr="008475BD" w:rsidRDefault="008475BD" w:rsidP="008475BD">
      <w:pPr>
        <w:numPr>
          <w:ilvl w:val="0"/>
          <w:numId w:val="20"/>
        </w:numPr>
        <w:rPr>
          <w:lang w:val="en-US" w:eastAsia="en-US"/>
        </w:rPr>
      </w:pPr>
      <w:r w:rsidRPr="008475BD">
        <w:rPr>
          <w:lang w:val="en-US" w:eastAsia="en-US"/>
        </w:rPr>
        <w:t>Windows Server 2012 R2 Standard</w:t>
      </w:r>
    </w:p>
    <w:p w14:paraId="75710B46" w14:textId="6EEC3890" w:rsidR="00820B98" w:rsidRDefault="008F4184" w:rsidP="001966EC">
      <w:r>
        <w:t>All organizations can de</w:t>
      </w:r>
      <w:r w:rsidR="00143501">
        <w:t>ploy vApps/VMs contained in th</w:t>
      </w:r>
      <w:r w:rsidR="008E5A8F">
        <w:t>e public</w:t>
      </w:r>
      <w:r>
        <w:t xml:space="preserve"> catalog, but are responsible for obt</w:t>
      </w:r>
      <w:r w:rsidR="00CD1373">
        <w:t xml:space="preserve">aining proper licensing for each copy of the </w:t>
      </w:r>
      <w:r>
        <w:t>operating system being deployed.</w:t>
      </w:r>
    </w:p>
    <w:p w14:paraId="0684ACF0" w14:textId="78066B39" w:rsidR="008F4184" w:rsidRDefault="005617E3" w:rsidP="001966EC">
      <w:r>
        <w:t xml:space="preserve">A copy of the catalog is maintained at each EduCloud site: </w:t>
      </w:r>
    </w:p>
    <w:p w14:paraId="7EE10C3D" w14:textId="77777777" w:rsidR="005617E3" w:rsidRDefault="005617E3" w:rsidP="005617E3">
      <w:pPr>
        <w:pStyle w:val="ListParagraph"/>
        <w:numPr>
          <w:ilvl w:val="0"/>
          <w:numId w:val="21"/>
        </w:numPr>
        <w:spacing w:before="0" w:beforeAutospacing="0" w:after="160" w:afterAutospacing="0"/>
        <w:rPr>
          <w:lang w:val="en-US"/>
        </w:rPr>
      </w:pPr>
      <w:r>
        <w:rPr>
          <w:lang w:val="en-US"/>
        </w:rPr>
        <w:t>EduAdmin-Kam – Kamloops catalog</w:t>
      </w:r>
    </w:p>
    <w:p w14:paraId="1A9F7C8B" w14:textId="77777777" w:rsidR="005617E3" w:rsidRPr="001A372B" w:rsidRDefault="005617E3" w:rsidP="005617E3">
      <w:pPr>
        <w:pStyle w:val="ListParagraph"/>
        <w:numPr>
          <w:ilvl w:val="0"/>
          <w:numId w:val="21"/>
        </w:numPr>
        <w:spacing w:before="0" w:beforeAutospacing="0" w:after="160" w:afterAutospacing="0"/>
        <w:rPr>
          <w:lang w:val="en-US"/>
        </w:rPr>
      </w:pPr>
      <w:r>
        <w:rPr>
          <w:lang w:val="en-US"/>
        </w:rPr>
        <w:t>EduAdmin-Van – Vancouver catalog</w:t>
      </w:r>
    </w:p>
    <w:p w14:paraId="2FCE20DB" w14:textId="2EE88563" w:rsidR="005617E3" w:rsidRDefault="005617E3" w:rsidP="001966EC">
      <w:r>
        <w:t>For fast and efficient provisioning, be sure to select from the catalog located at the same site as the services you are deploying.</w:t>
      </w:r>
    </w:p>
    <w:p w14:paraId="623DA940" w14:textId="04D79CAC" w:rsidR="00CD1373" w:rsidRDefault="00CD1373" w:rsidP="001966EC">
      <w:r>
        <w:lastRenderedPageBreak/>
        <w:t>The EduCloud public catalog OS images</w:t>
      </w:r>
      <w:r w:rsidR="00412BEC">
        <w:t xml:space="preserve"> fully</w:t>
      </w:r>
      <w:r w:rsidR="008E5A8F">
        <w:t xml:space="preserve"> support guest OS customization and</w:t>
      </w:r>
      <w:r>
        <w:t xml:space="preserve"> are patched and tested monthly</w:t>
      </w:r>
    </w:p>
    <w:p w14:paraId="17CDC51D" w14:textId="6501CB9A" w:rsidR="00676F11" w:rsidRDefault="00676F11" w:rsidP="001808BF">
      <w:pPr>
        <w:pStyle w:val="Heading2"/>
      </w:pPr>
      <w:bookmarkStart w:id="22" w:name="_Toc483998769"/>
      <w:r w:rsidRPr="00676F11">
        <w:t>Networking</w:t>
      </w:r>
      <w:bookmarkEnd w:id="22"/>
    </w:p>
    <w:p w14:paraId="7D919F90" w14:textId="77777777" w:rsidR="001F0B12" w:rsidRPr="009B43BD" w:rsidRDefault="001F0B12" w:rsidP="001F0B12">
      <w:pPr>
        <w:rPr>
          <w:lang w:val="en-US"/>
        </w:rPr>
      </w:pPr>
      <w:r w:rsidRPr="009B43BD">
        <w:rPr>
          <w:lang w:val="en-US"/>
        </w:rPr>
        <w:t>There are 3 layers of networking in EduCloud:</w:t>
      </w:r>
    </w:p>
    <w:p w14:paraId="56A35989" w14:textId="7AB90802" w:rsidR="001F0B12" w:rsidRPr="009B43BD" w:rsidRDefault="001F0B12" w:rsidP="001F0B12">
      <w:pPr>
        <w:numPr>
          <w:ilvl w:val="0"/>
          <w:numId w:val="26"/>
        </w:numPr>
        <w:rPr>
          <w:lang w:val="en-US"/>
        </w:rPr>
      </w:pPr>
      <w:r w:rsidRPr="009B43BD">
        <w:rPr>
          <w:lang w:val="en-US"/>
        </w:rPr>
        <w:t>External Network</w:t>
      </w:r>
      <w:r>
        <w:rPr>
          <w:lang w:val="en-US"/>
        </w:rPr>
        <w:t>s</w:t>
      </w:r>
    </w:p>
    <w:p w14:paraId="53AED148" w14:textId="4C525857" w:rsidR="001F0B12" w:rsidRPr="009B43BD" w:rsidRDefault="001F0B12" w:rsidP="001F0B12">
      <w:pPr>
        <w:numPr>
          <w:ilvl w:val="0"/>
          <w:numId w:val="26"/>
        </w:numPr>
        <w:rPr>
          <w:lang w:val="en-US"/>
        </w:rPr>
      </w:pPr>
      <w:r w:rsidRPr="009B43BD">
        <w:rPr>
          <w:lang w:val="en-US"/>
        </w:rPr>
        <w:t xml:space="preserve">Organization </w:t>
      </w:r>
      <w:r w:rsidR="00D605D8">
        <w:rPr>
          <w:lang w:val="en-US"/>
        </w:rPr>
        <w:t xml:space="preserve">VDC </w:t>
      </w:r>
      <w:r w:rsidRPr="009B43BD">
        <w:rPr>
          <w:lang w:val="en-US"/>
        </w:rPr>
        <w:t>Network</w:t>
      </w:r>
      <w:r>
        <w:rPr>
          <w:lang w:val="en-US"/>
        </w:rPr>
        <w:t>s</w:t>
      </w:r>
    </w:p>
    <w:p w14:paraId="749FA24D" w14:textId="540C9C58" w:rsidR="001F0B12" w:rsidRDefault="001F0B12" w:rsidP="001F0B12">
      <w:pPr>
        <w:numPr>
          <w:ilvl w:val="0"/>
          <w:numId w:val="26"/>
        </w:numPr>
        <w:rPr>
          <w:lang w:val="en-US"/>
        </w:rPr>
      </w:pPr>
      <w:r w:rsidRPr="009B43BD">
        <w:rPr>
          <w:lang w:val="en-US"/>
        </w:rPr>
        <w:t>vApp Network</w:t>
      </w:r>
      <w:r>
        <w:rPr>
          <w:lang w:val="en-US"/>
        </w:rPr>
        <w:t>s</w:t>
      </w:r>
    </w:p>
    <w:p w14:paraId="2B225A70" w14:textId="6D2F7381" w:rsidR="001F0B12" w:rsidRPr="009B43BD" w:rsidRDefault="007C6C93" w:rsidP="001F0B12">
      <w:pPr>
        <w:ind w:left="360"/>
        <w:rPr>
          <w:lang w:val="en-US"/>
        </w:rPr>
      </w:pPr>
      <w:r>
        <w:rPr>
          <w:noProof/>
        </w:rPr>
        <w:lastRenderedPageBreak/>
        <w:drawing>
          <wp:inline distT="0" distB="0" distL="0" distR="0" wp14:anchorId="506F0104" wp14:editId="4FBDFBC6">
            <wp:extent cx="5943600" cy="67354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735445"/>
                    </a:xfrm>
                    <a:prstGeom prst="rect">
                      <a:avLst/>
                    </a:prstGeom>
                  </pic:spPr>
                </pic:pic>
              </a:graphicData>
            </a:graphic>
          </wp:inline>
        </w:drawing>
      </w:r>
    </w:p>
    <w:p w14:paraId="272565B1" w14:textId="77777777" w:rsidR="009B6E32" w:rsidRPr="00F10213" w:rsidRDefault="009B6E32">
      <w:pPr>
        <w:pStyle w:val="Heading3"/>
      </w:pPr>
      <w:bookmarkStart w:id="23" w:name="_Toc483998770"/>
      <w:r w:rsidRPr="00F10213">
        <w:t>External Network</w:t>
      </w:r>
      <w:bookmarkEnd w:id="23"/>
    </w:p>
    <w:p w14:paraId="60BAF7AA" w14:textId="40955183" w:rsidR="009B6E32" w:rsidRDefault="009B6E32" w:rsidP="009B6E32">
      <w:r w:rsidRPr="00676F11">
        <w:t xml:space="preserve">An external network </w:t>
      </w:r>
      <w:r>
        <w:t xml:space="preserve">is a network that can be directly routed by the underlying physical network infrastructure located at each EduCloud site. </w:t>
      </w:r>
      <w:r w:rsidR="007C6C93">
        <w:t xml:space="preserve">In the EduCloud service, external </w:t>
      </w:r>
      <w:r w:rsidR="00F10213">
        <w:t xml:space="preserve">networks </w:t>
      </w:r>
      <w:r w:rsidR="009520EF">
        <w:t>provide the connectivity between the</w:t>
      </w:r>
      <w:r w:rsidR="00F10213">
        <w:t xml:space="preserve"> external interface of organization edge gateways </w:t>
      </w:r>
      <w:r w:rsidR="009520EF">
        <w:t>and the BCNET Advanced network.</w:t>
      </w:r>
    </w:p>
    <w:p w14:paraId="6C916A7A" w14:textId="046B8DFE" w:rsidR="003864FB" w:rsidRDefault="00F10213" w:rsidP="003864FB">
      <w:r>
        <w:lastRenderedPageBreak/>
        <w:t xml:space="preserve">External networks cannot be directly accessed </w:t>
      </w:r>
      <w:r w:rsidR="009520EF">
        <w:t xml:space="preserve">by VMs </w:t>
      </w:r>
      <w:r>
        <w:t>within an organization</w:t>
      </w:r>
      <w:r w:rsidR="009520EF">
        <w:t xml:space="preserve"> – only via the edge gateways.</w:t>
      </w:r>
      <w:r w:rsidR="009B6E32" w:rsidRPr="00676F11">
        <w:t xml:space="preserve"> </w:t>
      </w:r>
      <w:r w:rsidR="009B6E32">
        <w:br/>
      </w:r>
      <w:r w:rsidR="009B6E32">
        <w:br/>
      </w:r>
      <w:r w:rsidR="009B6E32" w:rsidRPr="00676F11">
        <w:t xml:space="preserve">Only </w:t>
      </w:r>
      <w:r w:rsidR="003864FB">
        <w:t xml:space="preserve">EduCloud </w:t>
      </w:r>
      <w:r w:rsidR="009B6E32" w:rsidRPr="00676F11">
        <w:t>system administrators create and manage external networks.</w:t>
      </w:r>
    </w:p>
    <w:p w14:paraId="7A9C19DF" w14:textId="77777777" w:rsidR="0099019A" w:rsidRDefault="0099019A">
      <w:pPr>
        <w:pStyle w:val="Heading3"/>
      </w:pPr>
      <w:bookmarkStart w:id="24" w:name="_Toc483998771"/>
      <w:r>
        <w:t>Organization VDC Network</w:t>
      </w:r>
      <w:bookmarkEnd w:id="24"/>
    </w:p>
    <w:p w14:paraId="30BC20D7" w14:textId="689A8E0A" w:rsidR="00066C9A" w:rsidRDefault="0099019A" w:rsidP="0099019A">
      <w:r w:rsidRPr="00676F11">
        <w:t xml:space="preserve">An organization </w:t>
      </w:r>
      <w:r>
        <w:t>VDC network</w:t>
      </w:r>
      <w:r w:rsidRPr="00676F11">
        <w:t xml:space="preserve"> is contained within a</w:t>
      </w:r>
      <w:r>
        <w:t>n</w:t>
      </w:r>
      <w:r w:rsidRPr="00676F11">
        <w:t xml:space="preserve"> </w:t>
      </w:r>
      <w:r>
        <w:t>organization VDC</w:t>
      </w:r>
      <w:r w:rsidRPr="00676F11">
        <w:t xml:space="preserve"> and is available to all the vApps </w:t>
      </w:r>
      <w:r>
        <w:t>within the VDC</w:t>
      </w:r>
      <w:r w:rsidRPr="00676F11">
        <w:t xml:space="preserve">. </w:t>
      </w:r>
      <w:r w:rsidR="00234468">
        <w:t>It</w:t>
      </w:r>
      <w:r w:rsidRPr="00676F11">
        <w:t xml:space="preserve"> allows vApps within </w:t>
      </w:r>
      <w:r w:rsidR="006B4F87">
        <w:t>a VDC</w:t>
      </w:r>
      <w:r w:rsidRPr="00676F11">
        <w:t xml:space="preserve"> to communicate with each other. </w:t>
      </w:r>
    </w:p>
    <w:p w14:paraId="403E9701" w14:textId="77777777" w:rsidR="009520EF" w:rsidRDefault="00234468" w:rsidP="0099019A">
      <w:r>
        <w:t>Organization VDC networks can be</w:t>
      </w:r>
      <w:r w:rsidR="009520EF">
        <w:t xml:space="preserve"> either:</w:t>
      </w:r>
    </w:p>
    <w:p w14:paraId="4CECADCA" w14:textId="2762B084" w:rsidR="009520EF" w:rsidRDefault="009520EF" w:rsidP="00EF3DAD">
      <w:pPr>
        <w:pStyle w:val="ListParagraph"/>
        <w:numPr>
          <w:ilvl w:val="0"/>
          <w:numId w:val="29"/>
        </w:numPr>
      </w:pPr>
      <w:r>
        <w:t>I</w:t>
      </w:r>
      <w:r w:rsidR="003F27E8">
        <w:t>solated</w:t>
      </w:r>
      <w:r>
        <w:t xml:space="preserve"> -</w:t>
      </w:r>
      <w:r w:rsidR="003F27E8">
        <w:t xml:space="preserve"> only allowing communication amongst attached VMs</w:t>
      </w:r>
      <w:r>
        <w:t>.</w:t>
      </w:r>
    </w:p>
    <w:p w14:paraId="282A6D43" w14:textId="1A01AA18" w:rsidR="00A2299C" w:rsidRDefault="009520EF" w:rsidP="00EF3DAD">
      <w:pPr>
        <w:pStyle w:val="ListParagraph"/>
        <w:numPr>
          <w:ilvl w:val="0"/>
          <w:numId w:val="29"/>
        </w:numPr>
      </w:pPr>
      <w:r>
        <w:t>R</w:t>
      </w:r>
      <w:r w:rsidR="00896BD1">
        <w:t xml:space="preserve">outed - </w:t>
      </w:r>
      <w:r w:rsidR="00F01AAE">
        <w:t>attached to an edge gateway to</w:t>
      </w:r>
      <w:r w:rsidR="0099019A" w:rsidRPr="00676F11">
        <w:t xml:space="preserve"> provide </w:t>
      </w:r>
      <w:r w:rsidR="00896BD1">
        <w:t xml:space="preserve">routed connectivity to </w:t>
      </w:r>
      <w:r w:rsidR="0022138A">
        <w:t>other organization VDC networks</w:t>
      </w:r>
      <w:r>
        <w:t xml:space="preserve">, or the </w:t>
      </w:r>
      <w:r w:rsidR="00BF47DF">
        <w:t>BCNET Advanced network</w:t>
      </w:r>
      <w:r>
        <w:t xml:space="preserve"> via the external</w:t>
      </w:r>
      <w:r w:rsidR="00BF47DF">
        <w:t xml:space="preserve"> interface/</w:t>
      </w:r>
      <w:r>
        <w:t>gateway network</w:t>
      </w:r>
      <w:r w:rsidR="00BF47DF">
        <w:t>.</w:t>
      </w:r>
      <w:r>
        <w:t xml:space="preserve"> </w:t>
      </w:r>
    </w:p>
    <w:p w14:paraId="1E8951EB" w14:textId="72228C47" w:rsidR="005A238D" w:rsidRDefault="005A238D" w:rsidP="0099019A">
      <w:r>
        <w:t xml:space="preserve">An organization VDC network can also be shared – making </w:t>
      </w:r>
      <w:r w:rsidR="00EB254F">
        <w:t xml:space="preserve">it available </w:t>
      </w:r>
      <w:r w:rsidR="00234468">
        <w:t xml:space="preserve">for use </w:t>
      </w:r>
      <w:r w:rsidR="00FD43FC">
        <w:t>across all</w:t>
      </w:r>
      <w:r w:rsidR="00EB254F">
        <w:t xml:space="preserve"> VDCs </w:t>
      </w:r>
      <w:r w:rsidR="00FD43FC">
        <w:t>located</w:t>
      </w:r>
      <w:r w:rsidR="00234468">
        <w:t xml:space="preserve"> at the same site (but not across sites).</w:t>
      </w:r>
    </w:p>
    <w:p w14:paraId="7F0D82DA" w14:textId="7C843806" w:rsidR="00611698" w:rsidRDefault="00611698" w:rsidP="0099019A">
      <w:r>
        <w:t>Organization VDC Networks are created and managed by organization administrators.</w:t>
      </w:r>
    </w:p>
    <w:p w14:paraId="105D1511" w14:textId="59735485" w:rsidR="00EB254F" w:rsidRDefault="00EB254F">
      <w:pPr>
        <w:pStyle w:val="Heading3"/>
      </w:pPr>
      <w:bookmarkStart w:id="25" w:name="_Toc483998772"/>
      <w:r>
        <w:t>vApp Network</w:t>
      </w:r>
      <w:r w:rsidR="00200FCD">
        <w:t>ing</w:t>
      </w:r>
      <w:bookmarkEnd w:id="25"/>
    </w:p>
    <w:p w14:paraId="387E5885" w14:textId="3C8599D8" w:rsidR="00200FCD" w:rsidRDefault="00200FCD" w:rsidP="00EB254F">
      <w:r>
        <w:t xml:space="preserve">When building a vApp you must </w:t>
      </w:r>
      <w:r w:rsidR="003C6EA5">
        <w:t>configure</w:t>
      </w:r>
      <w:r>
        <w:t xml:space="preserve"> the networks that the </w:t>
      </w:r>
      <w:r w:rsidR="003C6EA5">
        <w:t>VMs within the vApp can connect to</w:t>
      </w:r>
      <w:r>
        <w:t>. You can configure 3 types of networks:</w:t>
      </w:r>
    </w:p>
    <w:p w14:paraId="5B237294" w14:textId="7A6C01FC" w:rsidR="00200FCD" w:rsidRDefault="003C6EA5" w:rsidP="00EF3DAD">
      <w:pPr>
        <w:pStyle w:val="ListParagraph"/>
        <w:numPr>
          <w:ilvl w:val="0"/>
          <w:numId w:val="30"/>
        </w:numPr>
      </w:pPr>
      <w:r>
        <w:t>O</w:t>
      </w:r>
      <w:r w:rsidR="00BF47DF">
        <w:t>rg VDC network</w:t>
      </w:r>
      <w:r w:rsidR="000D1BEE">
        <w:t xml:space="preserve"> </w:t>
      </w:r>
      <w:r>
        <w:t>– maps an existing org VDC network</w:t>
      </w:r>
      <w:r w:rsidR="00E17DA7">
        <w:t xml:space="preserve"> (isolated or routed) </w:t>
      </w:r>
      <w:r>
        <w:t>into the vApp to allow VMs to be connected directly to the org VDC network.</w:t>
      </w:r>
    </w:p>
    <w:p w14:paraId="4C53F430" w14:textId="0A18E990" w:rsidR="00BF47DF" w:rsidRDefault="003C6EA5" w:rsidP="00EF3DAD">
      <w:pPr>
        <w:pStyle w:val="ListParagraph"/>
        <w:numPr>
          <w:ilvl w:val="0"/>
          <w:numId w:val="30"/>
        </w:numPr>
      </w:pPr>
      <w:r>
        <w:t xml:space="preserve">Isolated vApp Network – A network that is available only to VMs within the vApp. There is no connection to any other networks. </w:t>
      </w:r>
    </w:p>
    <w:p w14:paraId="54BF7D9E" w14:textId="1C952CF7" w:rsidR="003C6EA5" w:rsidRDefault="003C6EA5" w:rsidP="00EF3DAD">
      <w:pPr>
        <w:pStyle w:val="ListParagraph"/>
        <w:numPr>
          <w:ilvl w:val="0"/>
          <w:numId w:val="30"/>
        </w:numPr>
      </w:pPr>
      <w:r>
        <w:t xml:space="preserve">Routed vApp Network – A network that is available only to VMs within the vApp, and that is connected to an org VDC network via a gateway that provides routing, and optionally </w:t>
      </w:r>
      <w:r w:rsidR="00E17DA7">
        <w:t xml:space="preserve">DHCP, </w:t>
      </w:r>
      <w:r>
        <w:t>NAT and Firewall services.</w:t>
      </w:r>
      <w:r w:rsidR="00F624B4">
        <w:t xml:space="preserve"> </w:t>
      </w:r>
    </w:p>
    <w:p w14:paraId="5695C2EF" w14:textId="7DE4BF2D" w:rsidR="001524A9" w:rsidRDefault="00C56CE2" w:rsidP="00EB254F">
      <w:r>
        <w:t xml:space="preserve">Routed vApp networks </w:t>
      </w:r>
      <w:r w:rsidR="001524A9">
        <w:t>are isolated from other networks – VMs within the vApp can consume the same IPs as VMs in other vApps. This is</w:t>
      </w:r>
      <w:r w:rsidR="002B6A6D">
        <w:t xml:space="preserve"> very useful for repeated deployment of </w:t>
      </w:r>
      <w:r w:rsidR="001524A9">
        <w:t xml:space="preserve">classroom </w:t>
      </w:r>
      <w:r w:rsidR="00E7026D">
        <w:t>lab</w:t>
      </w:r>
      <w:r>
        <w:t xml:space="preserve"> or test environments</w:t>
      </w:r>
      <w:r w:rsidR="002B6A6D">
        <w:t>.</w:t>
      </w:r>
      <w:r w:rsidR="00E7026D">
        <w:t xml:space="preserve"> </w:t>
      </w:r>
    </w:p>
    <w:p w14:paraId="398AFECF" w14:textId="387338E0" w:rsidR="002B6A6D" w:rsidRDefault="001524A9" w:rsidP="00EB254F">
      <w:r>
        <w:t xml:space="preserve">Note that use of routed vApp networks is not recommended for critical workloads with high availability requirements - the gateway appliance used to provide network services for a routed vApp network cannot be configured for high-availability (failover). </w:t>
      </w:r>
      <w:r w:rsidR="00EB254F">
        <w:br/>
      </w:r>
      <w:r w:rsidR="00EB254F">
        <w:br/>
      </w:r>
      <w:r w:rsidR="002B6A6D">
        <w:t>More information on working with vApp networks can be found in the “</w:t>
      </w:r>
      <w:r w:rsidR="002B6A6D" w:rsidRPr="002B6A6D">
        <w:rPr>
          <w:i/>
        </w:rPr>
        <w:t>EduCloud User Guide</w:t>
      </w:r>
      <w:r w:rsidR="002B6A6D">
        <w:t>”</w:t>
      </w:r>
      <w:r w:rsidR="00DA31DF">
        <w:t xml:space="preserve"> and in the “</w:t>
      </w:r>
      <w:r w:rsidR="00DA31DF" w:rsidRPr="00DA31DF">
        <w:rPr>
          <w:i/>
        </w:rPr>
        <w:t>vCloud Director User’s Guide</w:t>
      </w:r>
      <w:r w:rsidR="00DA31DF">
        <w:t>” under “</w:t>
      </w:r>
      <w:r w:rsidR="00DA31DF" w:rsidRPr="00DA31DF">
        <w:rPr>
          <w:i/>
        </w:rPr>
        <w:t xml:space="preserve">Working with vApps </w:t>
      </w:r>
      <w:r w:rsidR="00DA31DF" w:rsidRPr="00DA31DF">
        <w:rPr>
          <w:i/>
        </w:rPr>
        <w:sym w:font="Wingdings" w:char="F0E0"/>
      </w:r>
      <w:r w:rsidR="00DA31DF" w:rsidRPr="00DA31DF">
        <w:rPr>
          <w:i/>
        </w:rPr>
        <w:t xml:space="preserve"> Working with networks in a vApp</w:t>
      </w:r>
      <w:r w:rsidR="00DA31DF">
        <w:t>”</w:t>
      </w:r>
      <w:bookmarkStart w:id="26" w:name="_GoBack"/>
      <w:bookmarkEnd w:id="26"/>
    </w:p>
    <w:p w14:paraId="5DFDF5B4" w14:textId="4B872DFD" w:rsidR="00EB254F" w:rsidRPr="009F21D4" w:rsidRDefault="00BE5F70" w:rsidP="00EB254F">
      <w:r>
        <w:lastRenderedPageBreak/>
        <w:t xml:space="preserve">Users with the “vApp Author” or higher role </w:t>
      </w:r>
      <w:r w:rsidR="00EB254F" w:rsidRPr="00676F11">
        <w:t xml:space="preserve">can create and manage </w:t>
      </w:r>
      <w:r>
        <w:t>v</w:t>
      </w:r>
      <w:r w:rsidR="00EB254F" w:rsidRPr="00676F11">
        <w:t>App network</w:t>
      </w:r>
      <w:r w:rsidR="001524A9">
        <w:t>ing</w:t>
      </w:r>
      <w:r w:rsidR="00EB254F" w:rsidRPr="00676F11">
        <w:t>.</w:t>
      </w:r>
    </w:p>
    <w:p w14:paraId="5F340915" w14:textId="73B4863B" w:rsidR="00BC2714" w:rsidRDefault="002C02B6">
      <w:pPr>
        <w:pStyle w:val="Heading3"/>
      </w:pPr>
      <w:bookmarkStart w:id="27" w:name="_Toc483998773"/>
      <w:r>
        <w:t xml:space="preserve">Static </w:t>
      </w:r>
      <w:r w:rsidR="00BC2714">
        <w:t>IP Pools</w:t>
      </w:r>
      <w:bookmarkEnd w:id="27"/>
    </w:p>
    <w:p w14:paraId="6A4D4178" w14:textId="77663EFA" w:rsidR="00BC2714" w:rsidRPr="00BC2714" w:rsidRDefault="002C02B6" w:rsidP="00BC2714">
      <w:r>
        <w:t xml:space="preserve">When defining networks, you define a </w:t>
      </w:r>
      <w:r w:rsidR="008225D4">
        <w:t>pool (</w:t>
      </w:r>
      <w:r>
        <w:t>range</w:t>
      </w:r>
      <w:r w:rsidR="008225D4">
        <w:t>s)</w:t>
      </w:r>
      <w:r>
        <w:t xml:space="preserve"> of static IP’s to be used on the network. When a VM </w:t>
      </w:r>
      <w:r w:rsidR="002758DA">
        <w:t xml:space="preserve">NIC </w:t>
      </w:r>
      <w:r>
        <w:t xml:space="preserve">is connected to the network and configured </w:t>
      </w:r>
      <w:r w:rsidR="00B56EED">
        <w:t xml:space="preserve">for mode “Static – IP Pool”, an IP is automatically assigned from the pool </w:t>
      </w:r>
      <w:r>
        <w:t>and associated with the VM</w:t>
      </w:r>
      <w:r w:rsidR="002758DA">
        <w:t xml:space="preserve"> NIC</w:t>
      </w:r>
      <w:r>
        <w:t>.  The IP address is automatically configured in the guest operating system when guest customization is run on first power on</w:t>
      </w:r>
      <w:r w:rsidR="00B56EED">
        <w:t xml:space="preserve"> (or whenever you force guest re-customizatio</w:t>
      </w:r>
      <w:r w:rsidR="00611698">
        <w:t>n</w:t>
      </w:r>
      <w:r w:rsidR="00B56EED">
        <w:t>)</w:t>
      </w:r>
      <w:r>
        <w:t>.</w:t>
      </w:r>
    </w:p>
    <w:p w14:paraId="3DE60A99" w14:textId="2FE32628" w:rsidR="00EE116B" w:rsidRDefault="003864FB">
      <w:pPr>
        <w:pStyle w:val="Heading3"/>
      </w:pPr>
      <w:bookmarkStart w:id="28" w:name="_Toc483998774"/>
      <w:r>
        <w:t>E</w:t>
      </w:r>
      <w:r w:rsidR="00EE116B">
        <w:t>dge Gateway</w:t>
      </w:r>
      <w:bookmarkEnd w:id="28"/>
    </w:p>
    <w:p w14:paraId="56002FBE" w14:textId="064BCD91" w:rsidR="009F3AF3" w:rsidRDefault="00EE116B" w:rsidP="00EE116B">
      <w:pPr>
        <w:rPr>
          <w:rStyle w:val="PageNumber"/>
        </w:rPr>
      </w:pPr>
      <w:r>
        <w:t xml:space="preserve">An edge gateway is a virtual router </w:t>
      </w:r>
      <w:r w:rsidR="00A872BC">
        <w:t xml:space="preserve">for routing traffic between </w:t>
      </w:r>
      <w:r w:rsidR="00E34AB0">
        <w:t>your organization VDC</w:t>
      </w:r>
      <w:r w:rsidR="00950947">
        <w:t xml:space="preserve"> networks</w:t>
      </w:r>
      <w:r w:rsidR="00E34AB0">
        <w:t xml:space="preserve"> and </w:t>
      </w:r>
      <w:r w:rsidR="004A6ED0">
        <w:t>external network</w:t>
      </w:r>
      <w:r w:rsidR="00E34AB0">
        <w:t>s</w:t>
      </w:r>
      <w:r w:rsidR="004A6ED0">
        <w:t xml:space="preserve">. </w:t>
      </w:r>
      <w:r w:rsidR="009F3AF3">
        <w:t>It also provides a suite of additional network services that can be enabled and used:</w:t>
      </w:r>
      <w:r w:rsidR="004A6ED0">
        <w:rPr>
          <w:rStyle w:val="PageNumber"/>
        </w:rPr>
        <w:t xml:space="preserve"> </w:t>
      </w:r>
    </w:p>
    <w:tbl>
      <w:tblPr>
        <w:tblStyle w:val="PlainTable1"/>
        <w:tblW w:w="0" w:type="auto"/>
        <w:tblLook w:val="0420" w:firstRow="1" w:lastRow="0" w:firstColumn="0" w:lastColumn="0" w:noHBand="0" w:noVBand="1"/>
      </w:tblPr>
      <w:tblGrid>
        <w:gridCol w:w="1838"/>
        <w:gridCol w:w="7512"/>
      </w:tblGrid>
      <w:tr w:rsidR="009F3AF3" w14:paraId="35E7D7FC" w14:textId="77777777" w:rsidTr="006D1FD7">
        <w:trPr>
          <w:cnfStyle w:val="100000000000" w:firstRow="1" w:lastRow="0" w:firstColumn="0" w:lastColumn="0" w:oddVBand="0" w:evenVBand="0" w:oddHBand="0" w:evenHBand="0" w:firstRowFirstColumn="0" w:firstRowLastColumn="0" w:lastRowFirstColumn="0" w:lastRowLastColumn="0"/>
          <w:trHeight w:val="283"/>
        </w:trPr>
        <w:tc>
          <w:tcPr>
            <w:tcW w:w="1838" w:type="dxa"/>
          </w:tcPr>
          <w:p w14:paraId="60345DEB" w14:textId="77777777" w:rsidR="009F3AF3" w:rsidRDefault="009F3AF3" w:rsidP="006D1FD7">
            <w:r>
              <w:t>Service</w:t>
            </w:r>
          </w:p>
        </w:tc>
        <w:tc>
          <w:tcPr>
            <w:tcW w:w="7512" w:type="dxa"/>
          </w:tcPr>
          <w:p w14:paraId="5403EEAA" w14:textId="77777777" w:rsidR="009F3AF3" w:rsidRDefault="009F3AF3" w:rsidP="006D1FD7">
            <w:r>
              <w:t>Description</w:t>
            </w:r>
          </w:p>
        </w:tc>
      </w:tr>
      <w:tr w:rsidR="009F3AF3" w14:paraId="478ADA85" w14:textId="77777777" w:rsidTr="006D1FD7">
        <w:trPr>
          <w:cnfStyle w:val="000000100000" w:firstRow="0" w:lastRow="0" w:firstColumn="0" w:lastColumn="0" w:oddVBand="0" w:evenVBand="0" w:oddHBand="1" w:evenHBand="0" w:firstRowFirstColumn="0" w:firstRowLastColumn="0" w:lastRowFirstColumn="0" w:lastRowLastColumn="0"/>
        </w:trPr>
        <w:tc>
          <w:tcPr>
            <w:tcW w:w="1838" w:type="dxa"/>
          </w:tcPr>
          <w:p w14:paraId="1A55AB6D" w14:textId="77777777" w:rsidR="009F3AF3" w:rsidRDefault="009F3AF3" w:rsidP="006D1FD7">
            <w:r>
              <w:t>DHCP</w:t>
            </w:r>
          </w:p>
        </w:tc>
        <w:tc>
          <w:tcPr>
            <w:tcW w:w="7512" w:type="dxa"/>
          </w:tcPr>
          <w:p w14:paraId="639E3602" w14:textId="77777777" w:rsidR="009F3AF3" w:rsidRDefault="009F3AF3" w:rsidP="006D1FD7">
            <w:r>
              <w:t>Simple DHCP services for automatic IP address assignment. No MAC address pinning so VM could get different IP after lease expiry.</w:t>
            </w:r>
          </w:p>
        </w:tc>
      </w:tr>
      <w:tr w:rsidR="009F3AF3" w14:paraId="3B4F25D8" w14:textId="77777777" w:rsidTr="006D1FD7">
        <w:tc>
          <w:tcPr>
            <w:tcW w:w="1838" w:type="dxa"/>
          </w:tcPr>
          <w:p w14:paraId="34EDFA75" w14:textId="77777777" w:rsidR="009F3AF3" w:rsidRDefault="009F3AF3" w:rsidP="006D1FD7">
            <w:r>
              <w:t>NAT</w:t>
            </w:r>
          </w:p>
        </w:tc>
        <w:tc>
          <w:tcPr>
            <w:tcW w:w="7512" w:type="dxa"/>
          </w:tcPr>
          <w:p w14:paraId="28AE21B0" w14:textId="77777777" w:rsidR="009F3AF3" w:rsidRDefault="009F3AF3" w:rsidP="006D1FD7">
            <w:r>
              <w:t>Both source (SNAT) and destination (DNAT) network address translation</w:t>
            </w:r>
          </w:p>
        </w:tc>
      </w:tr>
      <w:tr w:rsidR="009F3AF3" w14:paraId="722AF7A9" w14:textId="77777777" w:rsidTr="006D1FD7">
        <w:trPr>
          <w:cnfStyle w:val="000000100000" w:firstRow="0" w:lastRow="0" w:firstColumn="0" w:lastColumn="0" w:oddVBand="0" w:evenVBand="0" w:oddHBand="1" w:evenHBand="0" w:firstRowFirstColumn="0" w:firstRowLastColumn="0" w:lastRowFirstColumn="0" w:lastRowLastColumn="0"/>
        </w:trPr>
        <w:tc>
          <w:tcPr>
            <w:tcW w:w="1838" w:type="dxa"/>
          </w:tcPr>
          <w:p w14:paraId="666B9F31" w14:textId="77777777" w:rsidR="009F3AF3" w:rsidRDefault="009F3AF3" w:rsidP="006D1FD7">
            <w:r>
              <w:t>Firewall</w:t>
            </w:r>
          </w:p>
        </w:tc>
        <w:tc>
          <w:tcPr>
            <w:tcW w:w="7512" w:type="dxa"/>
          </w:tcPr>
          <w:p w14:paraId="49C6FED4" w14:textId="77777777" w:rsidR="009F3AF3" w:rsidRDefault="009F3AF3" w:rsidP="006D1FD7">
            <w:r>
              <w:t>Packet filtering firewall to control inbound/outbound access to each attached network.</w:t>
            </w:r>
          </w:p>
        </w:tc>
      </w:tr>
      <w:tr w:rsidR="009F3AF3" w14:paraId="34254EB8" w14:textId="77777777" w:rsidTr="006D1FD7">
        <w:tc>
          <w:tcPr>
            <w:tcW w:w="1838" w:type="dxa"/>
          </w:tcPr>
          <w:p w14:paraId="756BF6C4" w14:textId="77777777" w:rsidR="009F3AF3" w:rsidRDefault="009F3AF3" w:rsidP="006D1FD7">
            <w:r>
              <w:t>Static Routing</w:t>
            </w:r>
          </w:p>
        </w:tc>
        <w:tc>
          <w:tcPr>
            <w:tcW w:w="7512" w:type="dxa"/>
          </w:tcPr>
          <w:p w14:paraId="49E6BE74" w14:textId="77777777" w:rsidR="009F3AF3" w:rsidRDefault="009F3AF3" w:rsidP="006D1FD7">
            <w:r>
              <w:t>Configure and manage static routes</w:t>
            </w:r>
          </w:p>
        </w:tc>
      </w:tr>
      <w:tr w:rsidR="009F3AF3" w14:paraId="4D01DFF9" w14:textId="77777777" w:rsidTr="006D1FD7">
        <w:trPr>
          <w:cnfStyle w:val="000000100000" w:firstRow="0" w:lastRow="0" w:firstColumn="0" w:lastColumn="0" w:oddVBand="0" w:evenVBand="0" w:oddHBand="1" w:evenHBand="0" w:firstRowFirstColumn="0" w:firstRowLastColumn="0" w:lastRowFirstColumn="0" w:lastRowLastColumn="0"/>
        </w:trPr>
        <w:tc>
          <w:tcPr>
            <w:tcW w:w="1838" w:type="dxa"/>
          </w:tcPr>
          <w:p w14:paraId="1649B5DF" w14:textId="77777777" w:rsidR="009F3AF3" w:rsidRDefault="009F3AF3" w:rsidP="006D1FD7">
            <w:r>
              <w:t>VPN</w:t>
            </w:r>
          </w:p>
        </w:tc>
        <w:tc>
          <w:tcPr>
            <w:tcW w:w="7512" w:type="dxa"/>
          </w:tcPr>
          <w:p w14:paraId="24D2FB5D" w14:textId="77777777" w:rsidR="009F3AF3" w:rsidRDefault="009F3AF3" w:rsidP="006D1FD7">
            <w:r>
              <w:t>IPSec VPN service. Establish site-to-site VPN between EduCloud edge gateways or third party VPN gateways.</w:t>
            </w:r>
          </w:p>
        </w:tc>
      </w:tr>
      <w:tr w:rsidR="009F3AF3" w14:paraId="10410405" w14:textId="77777777" w:rsidTr="006D1FD7">
        <w:tc>
          <w:tcPr>
            <w:tcW w:w="1838" w:type="dxa"/>
          </w:tcPr>
          <w:p w14:paraId="5BFA2E58" w14:textId="77777777" w:rsidR="009F3AF3" w:rsidRDefault="009F3AF3" w:rsidP="006D1FD7">
            <w:r>
              <w:t>Load Balancing</w:t>
            </w:r>
          </w:p>
        </w:tc>
        <w:tc>
          <w:tcPr>
            <w:tcW w:w="7512" w:type="dxa"/>
          </w:tcPr>
          <w:p w14:paraId="27D0CC79" w14:textId="77777777" w:rsidR="009F3AF3" w:rsidRDefault="009F3AF3" w:rsidP="006D1FD7">
            <w:r>
              <w:t>Load balancing services for TCP, HTTP, and HTTPS traffic (no SSL offload)</w:t>
            </w:r>
          </w:p>
        </w:tc>
      </w:tr>
    </w:tbl>
    <w:p w14:paraId="6BB6C076" w14:textId="6BB8D49D" w:rsidR="00327406" w:rsidRDefault="00366E86" w:rsidP="00EE116B">
      <w:pPr>
        <w:rPr>
          <w:rStyle w:val="PageNumber"/>
        </w:rPr>
      </w:pPr>
      <w:r>
        <w:rPr>
          <w:rStyle w:val="PageNumber"/>
        </w:rPr>
        <w:t>Edge gateways can be deployed in several sizes (to meet different network bandwidth needs), and can be configured for high availability, which enables automatic failover to a backup instance running in a separate VM.</w:t>
      </w:r>
      <w:r w:rsidR="00AD0C04">
        <w:rPr>
          <w:rStyle w:val="PageNumber"/>
        </w:rPr>
        <w:t xml:space="preserve"> Each edge gateway supports</w:t>
      </w:r>
      <w:r w:rsidR="00B8321E">
        <w:rPr>
          <w:rStyle w:val="PageNumber"/>
        </w:rPr>
        <w:t xml:space="preserve"> up to 10 network interfaces.</w:t>
      </w:r>
    </w:p>
    <w:p w14:paraId="10E7B0C5" w14:textId="5EA22090" w:rsidR="004A6ED0" w:rsidRDefault="00366E86" w:rsidP="00EE116B">
      <w:pPr>
        <w:rPr>
          <w:rStyle w:val="PageNumber"/>
        </w:rPr>
      </w:pPr>
      <w:r>
        <w:rPr>
          <w:rStyle w:val="PageNumber"/>
        </w:rPr>
        <w:t xml:space="preserve">The uplink interface is </w:t>
      </w:r>
      <w:r w:rsidR="00D7481F">
        <w:rPr>
          <w:rStyle w:val="PageNumber"/>
        </w:rPr>
        <w:t xml:space="preserve">typically </w:t>
      </w:r>
      <w:r>
        <w:rPr>
          <w:rStyle w:val="PageNumber"/>
        </w:rPr>
        <w:t xml:space="preserve">connected </w:t>
      </w:r>
      <w:r w:rsidR="0084531D">
        <w:rPr>
          <w:rStyle w:val="PageNumber"/>
        </w:rPr>
        <w:t xml:space="preserve">to </w:t>
      </w:r>
      <w:r>
        <w:rPr>
          <w:rStyle w:val="PageNumber"/>
        </w:rPr>
        <w:t xml:space="preserve">an external network used to route data </w:t>
      </w:r>
      <w:r w:rsidR="0084531D">
        <w:rPr>
          <w:rStyle w:val="PageNumber"/>
        </w:rPr>
        <w:t xml:space="preserve">between the BCNET advanced network and </w:t>
      </w:r>
      <w:r w:rsidR="00004DA6">
        <w:rPr>
          <w:rStyle w:val="PageNumber"/>
        </w:rPr>
        <w:t>the</w:t>
      </w:r>
      <w:r w:rsidR="00424F34">
        <w:rPr>
          <w:rStyle w:val="PageNumber"/>
        </w:rPr>
        <w:t xml:space="preserve"> </w:t>
      </w:r>
      <w:r w:rsidR="0084531D">
        <w:rPr>
          <w:rStyle w:val="PageNumber"/>
        </w:rPr>
        <w:t xml:space="preserve">organization VDC networks deployed </w:t>
      </w:r>
      <w:r w:rsidR="00D7481F">
        <w:rPr>
          <w:rStyle w:val="PageNumber"/>
        </w:rPr>
        <w:t>at a site</w:t>
      </w:r>
      <w:r w:rsidR="0084531D">
        <w:rPr>
          <w:rStyle w:val="PageNumber"/>
        </w:rPr>
        <w:t>.</w:t>
      </w:r>
      <w:r w:rsidR="00F46722">
        <w:rPr>
          <w:rStyle w:val="PageNumber"/>
        </w:rPr>
        <w:t xml:space="preserve"> </w:t>
      </w:r>
      <w:r w:rsidR="00B9150B">
        <w:rPr>
          <w:rStyle w:val="PageNumber"/>
        </w:rPr>
        <w:t>Public IP addresses on the external network are allocated for use by your organization - one is consumed for the edge gateway IP address, the others can be used for NAT</w:t>
      </w:r>
      <w:r w:rsidR="00412BEC">
        <w:rPr>
          <w:rStyle w:val="PageNumber"/>
        </w:rPr>
        <w:t xml:space="preserve"> or load balancing virtual IPs</w:t>
      </w:r>
      <w:r w:rsidR="00B9150B">
        <w:rPr>
          <w:rStyle w:val="PageNumber"/>
        </w:rPr>
        <w:t>.</w:t>
      </w:r>
    </w:p>
    <w:p w14:paraId="0433B7FF" w14:textId="202696FA" w:rsidR="00D7481F" w:rsidRPr="009B6E32" w:rsidRDefault="00212B17" w:rsidP="00EE116B">
      <w:r>
        <w:rPr>
          <w:rStyle w:val="PageNumber"/>
        </w:rPr>
        <w:t>The uplink network will use public IP addresses, while the internal networks will typically use private IP addresses.</w:t>
      </w:r>
      <w:r w:rsidR="009D514F">
        <w:rPr>
          <w:rStyle w:val="PageNumber"/>
        </w:rPr>
        <w:t xml:space="preserve"> NAT or load balancing is used to make any servers publicly accessible.</w:t>
      </w:r>
    </w:p>
    <w:p w14:paraId="55FE7317" w14:textId="51DBF9DD" w:rsidR="00611698" w:rsidRDefault="00611698" w:rsidP="00611698">
      <w:r>
        <w:t>More information on managing edge gateways and associated services can be found in the “</w:t>
      </w:r>
      <w:r>
        <w:rPr>
          <w:i/>
        </w:rPr>
        <w:t>EduCloud Networking</w:t>
      </w:r>
      <w:r w:rsidRPr="002B6A6D">
        <w:rPr>
          <w:i/>
        </w:rPr>
        <w:t xml:space="preserve"> Guide</w:t>
      </w:r>
      <w:r>
        <w:t>” and in the “</w:t>
      </w:r>
      <w:r w:rsidRPr="00DA31DF">
        <w:rPr>
          <w:i/>
        </w:rPr>
        <w:t xml:space="preserve">vCloud Director </w:t>
      </w:r>
      <w:r>
        <w:rPr>
          <w:i/>
        </w:rPr>
        <w:t>Administrator’s</w:t>
      </w:r>
      <w:r w:rsidRPr="00DA31DF">
        <w:rPr>
          <w:i/>
        </w:rPr>
        <w:t xml:space="preserve"> Guide</w:t>
      </w:r>
      <w:r>
        <w:t>” under “</w:t>
      </w:r>
      <w:r>
        <w:rPr>
          <w:i/>
        </w:rPr>
        <w:t xml:space="preserve">Managing Cloud Resources </w:t>
      </w:r>
      <w:r w:rsidRPr="00611698">
        <w:rPr>
          <w:i/>
        </w:rPr>
        <w:sym w:font="Wingdings" w:char="F0E0"/>
      </w:r>
      <w:r>
        <w:rPr>
          <w:i/>
        </w:rPr>
        <w:t xml:space="preserve"> Managing Edge Gateways</w:t>
      </w:r>
      <w:r>
        <w:t>”</w:t>
      </w:r>
    </w:p>
    <w:p w14:paraId="53947A26" w14:textId="6FB1B718" w:rsidR="006B7EED" w:rsidRDefault="00611698" w:rsidP="006B7EED">
      <w:r>
        <w:t xml:space="preserve">Edge gateways are created by </w:t>
      </w:r>
      <w:r w:rsidR="006B7EED">
        <w:t xml:space="preserve">and global configuration performed by EduCloud system administrators (e.g. connecting to external network, assigning public IPs). Organization </w:t>
      </w:r>
      <w:r w:rsidR="006B7EED">
        <w:lastRenderedPageBreak/>
        <w:t xml:space="preserve">administrators can add organization VDC networks to the edge gateway </w:t>
      </w:r>
      <w:r w:rsidR="00477A75">
        <w:t xml:space="preserve">(consumes a network interface) </w:t>
      </w:r>
      <w:r w:rsidR="006B7EED">
        <w:t>and manage all gateway services.</w:t>
      </w:r>
      <w:bookmarkStart w:id="29" w:name="_Toc481134631"/>
    </w:p>
    <w:p w14:paraId="4A4B7F21" w14:textId="77777777" w:rsidR="00611698" w:rsidRDefault="00611698">
      <w:pPr>
        <w:pStyle w:val="Heading3"/>
      </w:pPr>
      <w:bookmarkStart w:id="30" w:name="_Toc483998775"/>
      <w:r>
        <w:t>Multiple Edge Gateways</w:t>
      </w:r>
      <w:bookmarkEnd w:id="30"/>
    </w:p>
    <w:p w14:paraId="4D58E323" w14:textId="77777777" w:rsidR="00611698" w:rsidRDefault="00611698" w:rsidP="00611698">
      <w:pPr>
        <w:rPr>
          <w:lang w:val="en-US"/>
        </w:rPr>
      </w:pPr>
      <w:r>
        <w:rPr>
          <w:lang w:val="en-US"/>
        </w:rPr>
        <w:t>Each site has independent networking and requires its own edge gateway to manage routing and extended features (firewall, load balancing, VPN, etc.) for that site. If your organization is utilizing resources at both the Vancouver and Kamloops sites, it will have two edge gateways attached to it. Each edge gateway will have a different pool of public IPs allocated to it.</w:t>
      </w:r>
    </w:p>
    <w:p w14:paraId="5D29D22C" w14:textId="77777777" w:rsidR="009B6E32" w:rsidRDefault="009B6E32">
      <w:pPr>
        <w:pStyle w:val="Heading3"/>
        <w:rPr>
          <w:lang w:val="en-US"/>
        </w:rPr>
      </w:pPr>
      <w:bookmarkStart w:id="31" w:name="_Toc483998776"/>
      <w:r>
        <w:rPr>
          <w:lang w:val="en-US"/>
        </w:rPr>
        <w:t>Site to Site Communications</w:t>
      </w:r>
      <w:bookmarkEnd w:id="29"/>
      <w:bookmarkEnd w:id="31"/>
    </w:p>
    <w:p w14:paraId="2870B9A7" w14:textId="30670CA0" w:rsidR="009B6E32" w:rsidRDefault="009B6E32" w:rsidP="009B6E32">
      <w:pPr>
        <w:rPr>
          <w:lang w:val="en-US"/>
        </w:rPr>
      </w:pPr>
      <w:r>
        <w:rPr>
          <w:lang w:val="en-US"/>
        </w:rPr>
        <w:t xml:space="preserve">Communications between services hosted in different </w:t>
      </w:r>
      <w:r w:rsidR="006003EA">
        <w:rPr>
          <w:lang w:val="en-US"/>
        </w:rPr>
        <w:t xml:space="preserve">EduCloud Server </w:t>
      </w:r>
      <w:r>
        <w:rPr>
          <w:lang w:val="en-US"/>
        </w:rPr>
        <w:t>sites will occur through each site’s edge gateway</w:t>
      </w:r>
      <w:r w:rsidR="006003EA">
        <w:rPr>
          <w:lang w:val="en-US"/>
        </w:rPr>
        <w:t xml:space="preserve"> and across the BCNET</w:t>
      </w:r>
      <w:r>
        <w:rPr>
          <w:lang w:val="en-US"/>
        </w:rPr>
        <w:t xml:space="preserve"> Advanced Network. You cannot directly route private IP space between the sites – you must either:</w:t>
      </w:r>
    </w:p>
    <w:p w14:paraId="078F0314" w14:textId="77777777" w:rsidR="009B6E32" w:rsidRDefault="009B6E32" w:rsidP="009B6E32">
      <w:pPr>
        <w:pStyle w:val="ListParagraph"/>
        <w:numPr>
          <w:ilvl w:val="0"/>
          <w:numId w:val="17"/>
        </w:numPr>
        <w:spacing w:before="0" w:beforeAutospacing="0" w:after="160" w:afterAutospacing="0"/>
        <w:rPr>
          <w:lang w:val="en-US"/>
        </w:rPr>
      </w:pPr>
      <w:r>
        <w:rPr>
          <w:lang w:val="en-US"/>
        </w:rPr>
        <w:t>Provide public IPs (via NAT or other means) to servers that must communicate across sites</w:t>
      </w:r>
    </w:p>
    <w:p w14:paraId="1475CDB7" w14:textId="7B19D2B3" w:rsidR="009B6E32" w:rsidRDefault="009B6E32" w:rsidP="009B6E32">
      <w:pPr>
        <w:pStyle w:val="ListParagraph"/>
        <w:numPr>
          <w:ilvl w:val="0"/>
          <w:numId w:val="17"/>
        </w:numPr>
        <w:spacing w:before="0" w:beforeAutospacing="0" w:after="160" w:afterAutospacing="0"/>
        <w:rPr>
          <w:lang w:val="en-US"/>
        </w:rPr>
      </w:pPr>
      <w:r>
        <w:rPr>
          <w:lang w:val="en-US"/>
        </w:rPr>
        <w:t xml:space="preserve">Set up a site to site IPsec VPN connection </w:t>
      </w:r>
      <w:r w:rsidR="00EB254F">
        <w:rPr>
          <w:lang w:val="en-US"/>
        </w:rPr>
        <w:t xml:space="preserve">between edge gateways </w:t>
      </w:r>
      <w:r>
        <w:rPr>
          <w:lang w:val="en-US"/>
        </w:rPr>
        <w:t>to allow secure direct routing of private IP between sites</w:t>
      </w:r>
    </w:p>
    <w:p w14:paraId="0661A8D8" w14:textId="77777777" w:rsidR="009B6E32" w:rsidRDefault="009B6E32" w:rsidP="009B6E32">
      <w:pPr>
        <w:rPr>
          <w:lang w:val="en-US"/>
        </w:rPr>
      </w:pPr>
      <w:r>
        <w:rPr>
          <w:lang w:val="en-US"/>
        </w:rPr>
        <w:t>Avoid overlapping IP assignments for your Org VDC networks (e.g. assigning 192.168.0.0/24 in both Vancouver and Kamloops) or you will be unable to establish a site to site VPN connection.</w:t>
      </w:r>
    </w:p>
    <w:p w14:paraId="6B972542" w14:textId="77777777" w:rsidR="009B6E32" w:rsidRDefault="009B6E32" w:rsidP="009B6E32">
      <w:pPr>
        <w:rPr>
          <w:lang w:val="en-US"/>
        </w:rPr>
      </w:pPr>
      <w:r>
        <w:rPr>
          <w:lang w:val="en-US"/>
        </w:rPr>
        <w:t>Developing a private IP assignment strategy can simplify the site to site setup and routing rules. For example:</w:t>
      </w:r>
    </w:p>
    <w:p w14:paraId="207D370F" w14:textId="75E730E4" w:rsidR="009B6E32" w:rsidRDefault="00226E0F" w:rsidP="009A530E">
      <w:pPr>
        <w:pStyle w:val="ListParagraph"/>
        <w:numPr>
          <w:ilvl w:val="0"/>
          <w:numId w:val="18"/>
        </w:numPr>
        <w:tabs>
          <w:tab w:val="left" w:pos="2410"/>
        </w:tabs>
        <w:spacing w:before="0" w:beforeAutospacing="0" w:after="160" w:afterAutospacing="0"/>
        <w:rPr>
          <w:lang w:val="en-US"/>
        </w:rPr>
      </w:pPr>
      <w:r>
        <w:rPr>
          <w:lang w:val="en-US"/>
        </w:rPr>
        <w:t>192.168.0.0/</w:t>
      </w:r>
      <w:r w:rsidR="00412BEC">
        <w:rPr>
          <w:lang w:val="en-US"/>
        </w:rPr>
        <w:t>19</w:t>
      </w:r>
      <w:r>
        <w:rPr>
          <w:lang w:val="en-US"/>
        </w:rPr>
        <w:tab/>
      </w:r>
      <w:r w:rsidR="009B6E32" w:rsidRPr="00CE58E4">
        <w:rPr>
          <w:lang w:val="en-US"/>
        </w:rPr>
        <w:t xml:space="preserve">– Range </w:t>
      </w:r>
      <w:r w:rsidR="009B6E32">
        <w:rPr>
          <w:lang w:val="en-US"/>
        </w:rPr>
        <w:t>used for Org VDC Networks – Vancouver</w:t>
      </w:r>
    </w:p>
    <w:p w14:paraId="7EB60B71" w14:textId="0C7EB3F8" w:rsidR="009B6E32" w:rsidRDefault="009B6E32" w:rsidP="009A530E">
      <w:pPr>
        <w:pStyle w:val="ListParagraph"/>
        <w:numPr>
          <w:ilvl w:val="0"/>
          <w:numId w:val="18"/>
        </w:numPr>
        <w:tabs>
          <w:tab w:val="left" w:pos="2410"/>
        </w:tabs>
        <w:spacing w:before="0" w:beforeAutospacing="0" w:after="160" w:afterAutospacing="0"/>
        <w:rPr>
          <w:lang w:val="en-US"/>
        </w:rPr>
      </w:pPr>
      <w:r>
        <w:rPr>
          <w:lang w:val="en-US"/>
        </w:rPr>
        <w:t>192.168.</w:t>
      </w:r>
      <w:r w:rsidR="002535FE">
        <w:rPr>
          <w:lang w:val="en-US"/>
        </w:rPr>
        <w:t>32</w:t>
      </w:r>
      <w:r>
        <w:rPr>
          <w:lang w:val="en-US"/>
        </w:rPr>
        <w:t>.0/</w:t>
      </w:r>
      <w:r w:rsidR="00412BEC">
        <w:rPr>
          <w:lang w:val="en-US"/>
        </w:rPr>
        <w:t>19</w:t>
      </w:r>
      <w:r w:rsidR="00226E0F">
        <w:rPr>
          <w:lang w:val="en-US"/>
        </w:rPr>
        <w:t xml:space="preserve"> </w:t>
      </w:r>
      <w:r w:rsidR="00226E0F">
        <w:rPr>
          <w:lang w:val="en-US"/>
        </w:rPr>
        <w:tab/>
        <w:t>–</w:t>
      </w:r>
      <w:r>
        <w:rPr>
          <w:lang w:val="en-US"/>
        </w:rPr>
        <w:t xml:space="preserve"> Range used for Org VDC Networks – Kamloops</w:t>
      </w:r>
    </w:p>
    <w:p w14:paraId="4E6DFDEB" w14:textId="46DBCC2C" w:rsidR="000C2397" w:rsidRPr="000C2397" w:rsidRDefault="000C2397" w:rsidP="000C2397">
      <w:pPr>
        <w:tabs>
          <w:tab w:val="left" w:pos="2410"/>
        </w:tabs>
        <w:spacing w:before="0" w:beforeAutospacing="0" w:after="160" w:afterAutospacing="0"/>
        <w:rPr>
          <w:lang w:val="en-US"/>
        </w:rPr>
      </w:pPr>
      <w:r>
        <w:rPr>
          <w:lang w:val="en-US"/>
        </w:rPr>
        <w:t>Traffic on the site-to-site connection will traverse the edge gateway firewall – when setting up VPN connections, also be sure to add appropriate firewall rules to allow communication through the connection.</w:t>
      </w:r>
    </w:p>
    <w:p w14:paraId="4E14EB5B" w14:textId="77777777" w:rsidR="006D1FD7" w:rsidRDefault="006D1FD7" w:rsidP="006D1FD7">
      <w:pPr>
        <w:pStyle w:val="Heading1"/>
        <w:rPr>
          <w:lang w:val="en-US"/>
        </w:rPr>
      </w:pPr>
      <w:bookmarkStart w:id="32" w:name="_Toc481134634"/>
      <w:bookmarkStart w:id="33" w:name="_Toc483998777"/>
      <w:r>
        <w:rPr>
          <w:lang w:val="en-US"/>
        </w:rPr>
        <w:t>Requesting/Mapping Resources</w:t>
      </w:r>
      <w:bookmarkEnd w:id="32"/>
      <w:bookmarkEnd w:id="33"/>
    </w:p>
    <w:p w14:paraId="7AB9AED7" w14:textId="1E40B3D4" w:rsidR="006D1FD7" w:rsidRDefault="006D1FD7" w:rsidP="006D1FD7">
      <w:pPr>
        <w:rPr>
          <w:lang w:val="en-US"/>
        </w:rPr>
      </w:pPr>
      <w:r>
        <w:rPr>
          <w:lang w:val="en-US"/>
        </w:rPr>
        <w:t xml:space="preserve">When requesting net-new services or </w:t>
      </w:r>
      <w:r w:rsidR="00DA3F23">
        <w:rPr>
          <w:lang w:val="en-US"/>
        </w:rPr>
        <w:t xml:space="preserve">adding </w:t>
      </w:r>
      <w:r>
        <w:rPr>
          <w:lang w:val="en-US"/>
        </w:rPr>
        <w:t>tiers:</w:t>
      </w:r>
    </w:p>
    <w:p w14:paraId="40755F79" w14:textId="77777777" w:rsidR="006D1FD7" w:rsidRDefault="006D1FD7" w:rsidP="006D1FD7">
      <w:pPr>
        <w:pStyle w:val="ListParagraph"/>
        <w:numPr>
          <w:ilvl w:val="0"/>
          <w:numId w:val="23"/>
        </w:numPr>
        <w:spacing w:before="0" w:beforeAutospacing="0" w:after="160" w:afterAutospacing="0"/>
        <w:rPr>
          <w:lang w:val="en-US"/>
        </w:rPr>
      </w:pPr>
      <w:r>
        <w:rPr>
          <w:lang w:val="en-US"/>
        </w:rPr>
        <w:t>Review the service catalogue for available sites, the compute and storage tiers offered at each site, and the resource pricing for each site/tier</w:t>
      </w:r>
    </w:p>
    <w:p w14:paraId="71DC780D" w14:textId="113E441A" w:rsidR="006D1FD7" w:rsidRDefault="00BB40BB" w:rsidP="006D1FD7">
      <w:pPr>
        <w:pStyle w:val="ListParagraph"/>
        <w:numPr>
          <w:ilvl w:val="0"/>
          <w:numId w:val="23"/>
        </w:numPr>
        <w:spacing w:before="0" w:beforeAutospacing="0" w:after="160" w:afterAutospacing="0"/>
        <w:rPr>
          <w:lang w:val="en-US"/>
        </w:rPr>
      </w:pPr>
      <w:r>
        <w:rPr>
          <w:lang w:val="en-US"/>
        </w:rPr>
        <w:t>Specify</w:t>
      </w:r>
      <w:r w:rsidR="00183B23">
        <w:rPr>
          <w:lang w:val="en-US"/>
        </w:rPr>
        <w:t xml:space="preserve"> which sites </w:t>
      </w:r>
      <w:r w:rsidR="005F1874">
        <w:rPr>
          <w:lang w:val="en-US"/>
        </w:rPr>
        <w:t>services need to be deployed in</w:t>
      </w:r>
      <w:r>
        <w:rPr>
          <w:lang w:val="en-US"/>
        </w:rPr>
        <w:t>.</w:t>
      </w:r>
    </w:p>
    <w:p w14:paraId="56EB068A" w14:textId="5BAEFF42" w:rsidR="005F1874" w:rsidRDefault="005F1874" w:rsidP="006D1FD7">
      <w:pPr>
        <w:pStyle w:val="ListParagraph"/>
        <w:numPr>
          <w:ilvl w:val="0"/>
          <w:numId w:val="23"/>
        </w:numPr>
        <w:spacing w:before="0" w:beforeAutospacing="0" w:after="160" w:afterAutospacing="0"/>
        <w:rPr>
          <w:lang w:val="en-US"/>
        </w:rPr>
      </w:pPr>
      <w:r>
        <w:rPr>
          <w:lang w:val="en-US"/>
        </w:rPr>
        <w:t>For each of the sites provide:</w:t>
      </w:r>
    </w:p>
    <w:p w14:paraId="1D22D0BF" w14:textId="278CD22D" w:rsidR="005F1874" w:rsidRDefault="005F1874" w:rsidP="005F1874">
      <w:pPr>
        <w:pStyle w:val="ListParagraph"/>
        <w:numPr>
          <w:ilvl w:val="1"/>
          <w:numId w:val="23"/>
        </w:numPr>
        <w:spacing w:before="0" w:beforeAutospacing="0" w:after="160" w:afterAutospacing="0"/>
        <w:rPr>
          <w:lang w:val="en-US"/>
        </w:rPr>
      </w:pPr>
      <w:r>
        <w:rPr>
          <w:lang w:val="en-US"/>
        </w:rPr>
        <w:t>The number of public IPs required</w:t>
      </w:r>
    </w:p>
    <w:p w14:paraId="2354FD20" w14:textId="01F92F76" w:rsidR="005F1874" w:rsidRPr="005F1874" w:rsidRDefault="005F1874" w:rsidP="005F1874">
      <w:pPr>
        <w:pStyle w:val="ListParagraph"/>
        <w:numPr>
          <w:ilvl w:val="1"/>
          <w:numId w:val="23"/>
        </w:numPr>
        <w:spacing w:before="0" w:beforeAutospacing="0" w:after="160" w:afterAutospacing="0"/>
        <w:rPr>
          <w:lang w:val="en-US"/>
        </w:rPr>
      </w:pPr>
      <w:r>
        <w:rPr>
          <w:lang w:val="en-US"/>
        </w:rPr>
        <w:t>The compute performance tiers that will be used.</w:t>
      </w:r>
    </w:p>
    <w:p w14:paraId="694F8C27" w14:textId="501752AF" w:rsidR="005F1874" w:rsidRDefault="005F1874" w:rsidP="006D1FD7">
      <w:pPr>
        <w:pStyle w:val="ListParagraph"/>
        <w:numPr>
          <w:ilvl w:val="0"/>
          <w:numId w:val="23"/>
        </w:numPr>
        <w:spacing w:before="0" w:beforeAutospacing="0" w:after="160" w:afterAutospacing="0"/>
        <w:rPr>
          <w:lang w:val="en-US"/>
        </w:rPr>
      </w:pPr>
      <w:r>
        <w:rPr>
          <w:lang w:val="en-US"/>
        </w:rPr>
        <w:t>For each site and compute performance tier, provide:</w:t>
      </w:r>
    </w:p>
    <w:p w14:paraId="19DD3D4F" w14:textId="261130CC" w:rsidR="005F1874" w:rsidRDefault="005F1874" w:rsidP="005F1874">
      <w:pPr>
        <w:pStyle w:val="ListParagraph"/>
        <w:numPr>
          <w:ilvl w:val="1"/>
          <w:numId w:val="23"/>
        </w:numPr>
        <w:spacing w:before="0" w:beforeAutospacing="0" w:after="160" w:afterAutospacing="0"/>
        <w:rPr>
          <w:lang w:val="en-US"/>
        </w:rPr>
      </w:pPr>
      <w:r>
        <w:rPr>
          <w:lang w:val="en-US"/>
        </w:rPr>
        <w:t>The amount of CPU (in GHz) and memory (in GB) to be allocated in the tier.</w:t>
      </w:r>
    </w:p>
    <w:p w14:paraId="31F6756C" w14:textId="31734A02" w:rsidR="006D1FD7" w:rsidRDefault="005F1874" w:rsidP="005F1874">
      <w:pPr>
        <w:pStyle w:val="ListParagraph"/>
        <w:numPr>
          <w:ilvl w:val="1"/>
          <w:numId w:val="23"/>
        </w:numPr>
        <w:spacing w:before="0" w:beforeAutospacing="0" w:after="160" w:afterAutospacing="0"/>
        <w:rPr>
          <w:lang w:val="en-US"/>
        </w:rPr>
      </w:pPr>
      <w:r>
        <w:rPr>
          <w:lang w:val="en-US"/>
        </w:rPr>
        <w:lastRenderedPageBreak/>
        <w:t>T</w:t>
      </w:r>
      <w:r w:rsidR="00DA3F23">
        <w:rPr>
          <w:lang w:val="en-US"/>
        </w:rPr>
        <w:t>he storage tiers required, and the amount of space to allocate in each tier (in GB</w:t>
      </w:r>
      <w:r w:rsidR="00226890">
        <w:rPr>
          <w:lang w:val="en-US"/>
        </w:rPr>
        <w:t xml:space="preserve"> or TB</w:t>
      </w:r>
      <w:r w:rsidR="00DA3F23">
        <w:rPr>
          <w:lang w:val="en-US"/>
        </w:rPr>
        <w:t>).</w:t>
      </w:r>
      <w:r>
        <w:rPr>
          <w:lang w:val="en-US"/>
        </w:rPr>
        <w:t xml:space="preserve"> </w:t>
      </w:r>
    </w:p>
    <w:p w14:paraId="3BDAE356" w14:textId="77777777" w:rsidR="006D1FD7" w:rsidRDefault="006D1FD7" w:rsidP="006D1FD7">
      <w:pPr>
        <w:rPr>
          <w:lang w:val="en-US"/>
        </w:rPr>
      </w:pPr>
      <w:r>
        <w:rPr>
          <w:lang w:val="en-US"/>
        </w:rPr>
        <w:t>The services will be mapped into your organization as follows:</w:t>
      </w:r>
    </w:p>
    <w:p w14:paraId="57503009" w14:textId="77777777" w:rsidR="006D1FD7" w:rsidRDefault="006D1FD7" w:rsidP="006D1FD7">
      <w:pPr>
        <w:pStyle w:val="ListParagraph"/>
        <w:numPr>
          <w:ilvl w:val="0"/>
          <w:numId w:val="24"/>
        </w:numPr>
        <w:spacing w:before="0" w:beforeAutospacing="0" w:after="160" w:afterAutospacing="0"/>
        <w:rPr>
          <w:lang w:val="en-US"/>
        </w:rPr>
      </w:pPr>
      <w:r>
        <w:rPr>
          <w:lang w:val="en-US"/>
        </w:rPr>
        <w:t>An edge gateway will be created for each site at which services will be deployed</w:t>
      </w:r>
    </w:p>
    <w:p w14:paraId="475C9CA4" w14:textId="5166E84D" w:rsidR="00DA3F23" w:rsidRDefault="00DA3F23" w:rsidP="006D1FD7">
      <w:pPr>
        <w:pStyle w:val="ListParagraph"/>
        <w:numPr>
          <w:ilvl w:val="0"/>
          <w:numId w:val="24"/>
        </w:numPr>
        <w:spacing w:before="0" w:beforeAutospacing="0" w:after="160" w:afterAutospacing="0"/>
        <w:rPr>
          <w:lang w:val="en-US"/>
        </w:rPr>
      </w:pPr>
      <w:r>
        <w:rPr>
          <w:lang w:val="en-US"/>
        </w:rPr>
        <w:t>The requested number of public IPs will be assigned to each edge gateway</w:t>
      </w:r>
    </w:p>
    <w:p w14:paraId="3A4FA249" w14:textId="77777777" w:rsidR="006D1FD7" w:rsidRDefault="006D1FD7" w:rsidP="006D1FD7">
      <w:pPr>
        <w:pStyle w:val="ListParagraph"/>
        <w:numPr>
          <w:ilvl w:val="0"/>
          <w:numId w:val="24"/>
        </w:numPr>
        <w:spacing w:before="0" w:beforeAutospacing="0" w:after="160" w:afterAutospacing="0"/>
        <w:rPr>
          <w:lang w:val="en-US"/>
        </w:rPr>
      </w:pPr>
      <w:r>
        <w:rPr>
          <w:lang w:val="en-US"/>
        </w:rPr>
        <w:t>An organization virtual datacenter (VDC) will be created for each site+compute performance tier you request.</w:t>
      </w:r>
    </w:p>
    <w:p w14:paraId="1C119C45" w14:textId="77777777" w:rsidR="006D1FD7" w:rsidRDefault="006D1FD7" w:rsidP="006D1FD7">
      <w:pPr>
        <w:pStyle w:val="ListParagraph"/>
        <w:numPr>
          <w:ilvl w:val="0"/>
          <w:numId w:val="24"/>
        </w:numPr>
        <w:spacing w:before="0" w:beforeAutospacing="0" w:after="160" w:afterAutospacing="0"/>
        <w:rPr>
          <w:lang w:val="en-US"/>
        </w:rPr>
      </w:pPr>
      <w:r>
        <w:rPr>
          <w:lang w:val="en-US"/>
        </w:rPr>
        <w:t>The storage you requested for each compute tier will be assigned to its associated VDC.</w:t>
      </w:r>
    </w:p>
    <w:p w14:paraId="6AA4BD0F" w14:textId="6CB4D29F" w:rsidR="006D1FD7" w:rsidRDefault="00DA3F23" w:rsidP="006D1FD7">
      <w:pPr>
        <w:rPr>
          <w:lang w:val="en-US"/>
        </w:rPr>
      </w:pPr>
      <w:r>
        <w:rPr>
          <w:lang w:val="en-US"/>
        </w:rPr>
        <w:t>When requesting</w:t>
      </w:r>
      <w:r w:rsidR="006D1FD7">
        <w:rPr>
          <w:lang w:val="en-US"/>
        </w:rPr>
        <w:t xml:space="preserve"> resource changes,</w:t>
      </w:r>
      <w:r w:rsidR="00AB4AFE">
        <w:rPr>
          <w:lang w:val="en-US"/>
        </w:rPr>
        <w:t xml:space="preserve"> be sure to specify </w:t>
      </w:r>
      <w:r w:rsidR="006D1FD7">
        <w:rPr>
          <w:lang w:val="en-US"/>
        </w:rPr>
        <w:t xml:space="preserve">the </w:t>
      </w:r>
      <w:r w:rsidR="006D1FD7" w:rsidRPr="004B67FF">
        <w:rPr>
          <w:lang w:val="en-US"/>
        </w:rPr>
        <w:t>VDC</w:t>
      </w:r>
      <w:r w:rsidR="006D1FD7">
        <w:rPr>
          <w:lang w:val="en-US"/>
        </w:rPr>
        <w:t xml:space="preserve"> and</w:t>
      </w:r>
      <w:r w:rsidR="006D1FD7" w:rsidRPr="004B67FF">
        <w:rPr>
          <w:lang w:val="en-US"/>
        </w:rPr>
        <w:t xml:space="preserve"> which</w:t>
      </w:r>
      <w:r w:rsidR="006D1FD7">
        <w:rPr>
          <w:lang w:val="en-US"/>
        </w:rPr>
        <w:t xml:space="preserve"> resources need to be increased, decreased, </w:t>
      </w:r>
      <w:r w:rsidR="006D1FD7" w:rsidRPr="004B67FF">
        <w:rPr>
          <w:lang w:val="en-US"/>
        </w:rPr>
        <w:t>added</w:t>
      </w:r>
      <w:r w:rsidR="006D1FD7">
        <w:rPr>
          <w:lang w:val="en-US"/>
        </w:rPr>
        <w:t xml:space="preserve"> or removed</w:t>
      </w:r>
      <w:r w:rsidR="006D1FD7" w:rsidRPr="004B67FF">
        <w:rPr>
          <w:lang w:val="en-US"/>
        </w:rPr>
        <w:t>.</w:t>
      </w:r>
    </w:p>
    <w:p w14:paraId="6EA17D02" w14:textId="77777777" w:rsidR="001808BF" w:rsidRDefault="001808BF">
      <w:pPr>
        <w:spacing w:before="0" w:beforeAutospacing="0" w:after="160" w:afterAutospacing="0" w:line="259" w:lineRule="auto"/>
        <w:rPr>
          <w:rFonts w:asciiTheme="majorHAnsi" w:eastAsiaTheme="majorEastAsia" w:hAnsiTheme="majorHAnsi" w:cstheme="majorBidi"/>
          <w:color w:val="2E74B5" w:themeColor="accent1" w:themeShade="BF"/>
          <w:sz w:val="32"/>
          <w:szCs w:val="32"/>
        </w:rPr>
      </w:pPr>
      <w:r>
        <w:br w:type="page"/>
      </w:r>
    </w:p>
    <w:p w14:paraId="36DBC65F" w14:textId="5B83E97E" w:rsidR="004A6ED0" w:rsidRDefault="00962B45" w:rsidP="004C0917">
      <w:pPr>
        <w:pStyle w:val="Heading1"/>
      </w:pPr>
      <w:bookmarkStart w:id="34" w:name="_Toc483998778"/>
      <w:r>
        <w:lastRenderedPageBreak/>
        <w:t>Bringing the Concepts Together</w:t>
      </w:r>
      <w:bookmarkEnd w:id="34"/>
    </w:p>
    <w:p w14:paraId="64613F6C" w14:textId="3362DA4C" w:rsidR="00487E6D" w:rsidRDefault="00487E6D" w:rsidP="00A732C2">
      <w:pPr>
        <w:rPr>
          <w:lang w:val="en-US"/>
        </w:rPr>
      </w:pPr>
      <w:r>
        <w:rPr>
          <w:lang w:val="en-US"/>
        </w:rPr>
        <w:t>Th</w:t>
      </w:r>
      <w:r w:rsidR="00CB1CB7">
        <w:rPr>
          <w:lang w:val="en-US"/>
        </w:rPr>
        <w:t xml:space="preserve">is </w:t>
      </w:r>
      <w:r>
        <w:rPr>
          <w:lang w:val="en-US"/>
        </w:rPr>
        <w:t>example runs through the request, provisioning and deployment process for the EduDemo organization.</w:t>
      </w:r>
      <w:r w:rsidR="00593929">
        <w:rPr>
          <w:lang w:val="en-US"/>
        </w:rPr>
        <w:t xml:space="preserve"> It demonstrates how compute, storage and </w:t>
      </w:r>
      <w:r w:rsidR="00BC7866">
        <w:rPr>
          <w:lang w:val="en-US"/>
        </w:rPr>
        <w:t xml:space="preserve">networking (Edge-gateways, organization VDC networks) map into your EduCloud organization, and how some simple applications might be deployed. </w:t>
      </w:r>
    </w:p>
    <w:p w14:paraId="57683761" w14:textId="3A1207E2" w:rsidR="00487E6D" w:rsidRDefault="00487E6D" w:rsidP="00A732C2">
      <w:pPr>
        <w:rPr>
          <w:lang w:val="en-US"/>
        </w:rPr>
      </w:pPr>
      <w:r>
        <w:rPr>
          <w:lang w:val="en-US"/>
        </w:rPr>
        <w:t>The following request for resources was received</w:t>
      </w:r>
      <w:r w:rsidR="00226890">
        <w:rPr>
          <w:lang w:val="en-US"/>
        </w:rPr>
        <w:t xml:space="preserve"> from the EduDemo administrator</w:t>
      </w:r>
      <w:r>
        <w:rPr>
          <w:lang w:val="en-US"/>
        </w:rPr>
        <w:t>:</w:t>
      </w:r>
    </w:p>
    <w:tbl>
      <w:tblPr>
        <w:tblStyle w:val="PlainTable1"/>
        <w:tblW w:w="0" w:type="auto"/>
        <w:tblLook w:val="0400" w:firstRow="0" w:lastRow="0" w:firstColumn="0" w:lastColumn="0" w:noHBand="0" w:noVBand="1"/>
      </w:tblPr>
      <w:tblGrid>
        <w:gridCol w:w="4957"/>
        <w:gridCol w:w="2944"/>
      </w:tblGrid>
      <w:tr w:rsidR="00487E6D" w14:paraId="67F7FB75" w14:textId="77777777" w:rsidTr="004C6E94">
        <w:trPr>
          <w:cnfStyle w:val="000000100000" w:firstRow="0" w:lastRow="0" w:firstColumn="0" w:lastColumn="0" w:oddVBand="0" w:evenVBand="0" w:oddHBand="1" w:evenHBand="0" w:firstRowFirstColumn="0" w:firstRowLastColumn="0" w:lastRowFirstColumn="0" w:lastRowLastColumn="0"/>
        </w:trPr>
        <w:tc>
          <w:tcPr>
            <w:tcW w:w="4957" w:type="dxa"/>
          </w:tcPr>
          <w:p w14:paraId="1018E736" w14:textId="3D908BE9" w:rsidR="00487E6D" w:rsidRDefault="00487E6D" w:rsidP="00A732C2">
            <w:pPr>
              <w:rPr>
                <w:lang w:val="en-US"/>
              </w:rPr>
            </w:pPr>
            <w:r>
              <w:rPr>
                <w:lang w:val="en-US"/>
              </w:rPr>
              <w:t>Site: Vancouver</w:t>
            </w:r>
          </w:p>
        </w:tc>
        <w:tc>
          <w:tcPr>
            <w:tcW w:w="2944" w:type="dxa"/>
          </w:tcPr>
          <w:p w14:paraId="266ABD96" w14:textId="77777777" w:rsidR="00487E6D" w:rsidRDefault="00487E6D" w:rsidP="00A732C2">
            <w:pPr>
              <w:rPr>
                <w:lang w:val="en-US"/>
              </w:rPr>
            </w:pPr>
          </w:p>
        </w:tc>
      </w:tr>
      <w:tr w:rsidR="00487E6D" w14:paraId="70224BF1" w14:textId="77777777" w:rsidTr="004C6E94">
        <w:tc>
          <w:tcPr>
            <w:tcW w:w="4957" w:type="dxa"/>
          </w:tcPr>
          <w:p w14:paraId="741CDE58" w14:textId="5521AA4C" w:rsidR="00487E6D" w:rsidRDefault="00487E6D" w:rsidP="00A732C2">
            <w:pPr>
              <w:rPr>
                <w:lang w:val="en-US"/>
              </w:rPr>
            </w:pPr>
            <w:r>
              <w:rPr>
                <w:lang w:val="en-US"/>
              </w:rPr>
              <w:tab/>
              <w:t>Public IPs:</w:t>
            </w:r>
          </w:p>
        </w:tc>
        <w:tc>
          <w:tcPr>
            <w:tcW w:w="2944" w:type="dxa"/>
          </w:tcPr>
          <w:p w14:paraId="128AC132" w14:textId="233EB07F" w:rsidR="00487E6D" w:rsidRDefault="00117AF0" w:rsidP="00A732C2">
            <w:pPr>
              <w:rPr>
                <w:lang w:val="en-US"/>
              </w:rPr>
            </w:pPr>
            <w:r>
              <w:rPr>
                <w:lang w:val="en-US"/>
              </w:rPr>
              <w:t>12</w:t>
            </w:r>
            <w:r w:rsidR="00487E6D">
              <w:rPr>
                <w:lang w:val="en-US"/>
              </w:rPr>
              <w:tab/>
            </w:r>
          </w:p>
        </w:tc>
      </w:tr>
      <w:tr w:rsidR="00487E6D" w14:paraId="6E6BE8F4" w14:textId="77777777" w:rsidTr="004C6E94">
        <w:trPr>
          <w:cnfStyle w:val="000000100000" w:firstRow="0" w:lastRow="0" w:firstColumn="0" w:lastColumn="0" w:oddVBand="0" w:evenVBand="0" w:oddHBand="1" w:evenHBand="0" w:firstRowFirstColumn="0" w:firstRowLastColumn="0" w:lastRowFirstColumn="0" w:lastRowLastColumn="0"/>
        </w:trPr>
        <w:tc>
          <w:tcPr>
            <w:tcW w:w="4957" w:type="dxa"/>
          </w:tcPr>
          <w:p w14:paraId="13487BBA" w14:textId="4BA9E550" w:rsidR="00487E6D" w:rsidRDefault="00487E6D" w:rsidP="00A732C2">
            <w:pPr>
              <w:rPr>
                <w:lang w:val="en-US"/>
              </w:rPr>
            </w:pPr>
            <w:r>
              <w:rPr>
                <w:lang w:val="en-US"/>
              </w:rPr>
              <w:tab/>
              <w:t>Compute Tier: Standard Performance</w:t>
            </w:r>
          </w:p>
        </w:tc>
        <w:tc>
          <w:tcPr>
            <w:tcW w:w="2944" w:type="dxa"/>
          </w:tcPr>
          <w:p w14:paraId="5EBF5D52" w14:textId="77777777" w:rsidR="00487E6D" w:rsidRDefault="00487E6D" w:rsidP="00A732C2">
            <w:pPr>
              <w:rPr>
                <w:lang w:val="en-US"/>
              </w:rPr>
            </w:pPr>
          </w:p>
        </w:tc>
      </w:tr>
      <w:tr w:rsidR="00487E6D" w14:paraId="58C275F3" w14:textId="77777777" w:rsidTr="004C6E94">
        <w:tc>
          <w:tcPr>
            <w:tcW w:w="4957" w:type="dxa"/>
          </w:tcPr>
          <w:p w14:paraId="4BE8EFB7" w14:textId="336AF902" w:rsidR="00487E6D" w:rsidRDefault="00487E6D" w:rsidP="00A732C2">
            <w:pPr>
              <w:rPr>
                <w:lang w:val="en-US"/>
              </w:rPr>
            </w:pPr>
            <w:r>
              <w:rPr>
                <w:lang w:val="en-US"/>
              </w:rPr>
              <w:tab/>
            </w:r>
            <w:r>
              <w:rPr>
                <w:lang w:val="en-US"/>
              </w:rPr>
              <w:tab/>
              <w:t xml:space="preserve">CPU </w:t>
            </w:r>
          </w:p>
        </w:tc>
        <w:tc>
          <w:tcPr>
            <w:tcW w:w="2944" w:type="dxa"/>
          </w:tcPr>
          <w:p w14:paraId="424128AE" w14:textId="02017D7F" w:rsidR="00487E6D" w:rsidRDefault="00226890" w:rsidP="00A732C2">
            <w:pPr>
              <w:rPr>
                <w:lang w:val="en-US"/>
              </w:rPr>
            </w:pPr>
            <w:r>
              <w:rPr>
                <w:lang w:val="en-US"/>
              </w:rPr>
              <w:t>15 GHz</w:t>
            </w:r>
          </w:p>
        </w:tc>
      </w:tr>
      <w:tr w:rsidR="00487E6D" w14:paraId="03D831BE" w14:textId="77777777" w:rsidTr="004C6E94">
        <w:trPr>
          <w:cnfStyle w:val="000000100000" w:firstRow="0" w:lastRow="0" w:firstColumn="0" w:lastColumn="0" w:oddVBand="0" w:evenVBand="0" w:oddHBand="1" w:evenHBand="0" w:firstRowFirstColumn="0" w:firstRowLastColumn="0" w:lastRowFirstColumn="0" w:lastRowLastColumn="0"/>
          <w:trHeight w:val="297"/>
        </w:trPr>
        <w:tc>
          <w:tcPr>
            <w:tcW w:w="4957" w:type="dxa"/>
          </w:tcPr>
          <w:p w14:paraId="57ED03C5" w14:textId="34F13452" w:rsidR="00487E6D" w:rsidRDefault="00487E6D" w:rsidP="00A732C2">
            <w:pPr>
              <w:rPr>
                <w:lang w:val="en-US"/>
              </w:rPr>
            </w:pPr>
            <w:r>
              <w:rPr>
                <w:lang w:val="en-US"/>
              </w:rPr>
              <w:tab/>
            </w:r>
            <w:r>
              <w:rPr>
                <w:lang w:val="en-US"/>
              </w:rPr>
              <w:tab/>
              <w:t>Memory</w:t>
            </w:r>
          </w:p>
        </w:tc>
        <w:tc>
          <w:tcPr>
            <w:tcW w:w="2944" w:type="dxa"/>
          </w:tcPr>
          <w:p w14:paraId="3AB66F4A" w14:textId="0E382212" w:rsidR="00487E6D" w:rsidRDefault="00226890" w:rsidP="00A732C2">
            <w:pPr>
              <w:rPr>
                <w:lang w:val="en-US"/>
              </w:rPr>
            </w:pPr>
            <w:r>
              <w:rPr>
                <w:lang w:val="en-US"/>
              </w:rPr>
              <w:t>50 GB</w:t>
            </w:r>
          </w:p>
        </w:tc>
      </w:tr>
      <w:tr w:rsidR="00487E6D" w14:paraId="0F177887" w14:textId="77777777" w:rsidTr="004C6E94">
        <w:tc>
          <w:tcPr>
            <w:tcW w:w="4957" w:type="dxa"/>
          </w:tcPr>
          <w:p w14:paraId="29B9EE49" w14:textId="6305F53E" w:rsidR="00487E6D" w:rsidRDefault="00487E6D" w:rsidP="00A732C2">
            <w:pPr>
              <w:rPr>
                <w:lang w:val="en-US"/>
              </w:rPr>
            </w:pPr>
            <w:r>
              <w:rPr>
                <w:lang w:val="en-US"/>
              </w:rPr>
              <w:tab/>
            </w:r>
            <w:r>
              <w:rPr>
                <w:lang w:val="en-US"/>
              </w:rPr>
              <w:tab/>
              <w:t xml:space="preserve">Storage Tier: </w:t>
            </w:r>
            <w:r w:rsidR="00226890" w:rsidRPr="00226890">
              <w:t>Standard SATA($$)</w:t>
            </w:r>
          </w:p>
        </w:tc>
        <w:tc>
          <w:tcPr>
            <w:tcW w:w="2944" w:type="dxa"/>
          </w:tcPr>
          <w:p w14:paraId="5CF71CC4" w14:textId="1A7FBC9B" w:rsidR="00487E6D" w:rsidRDefault="00226890" w:rsidP="00A732C2">
            <w:pPr>
              <w:rPr>
                <w:lang w:val="en-US"/>
              </w:rPr>
            </w:pPr>
            <w:r>
              <w:rPr>
                <w:lang w:val="en-US"/>
              </w:rPr>
              <w:t>50 TB</w:t>
            </w:r>
          </w:p>
        </w:tc>
      </w:tr>
      <w:tr w:rsidR="00226890" w14:paraId="21C30AB9" w14:textId="77777777" w:rsidTr="004C6E94">
        <w:trPr>
          <w:cnfStyle w:val="000000100000" w:firstRow="0" w:lastRow="0" w:firstColumn="0" w:lastColumn="0" w:oddVBand="0" w:evenVBand="0" w:oddHBand="1" w:evenHBand="0" w:firstRowFirstColumn="0" w:firstRowLastColumn="0" w:lastRowFirstColumn="0" w:lastRowLastColumn="0"/>
        </w:trPr>
        <w:tc>
          <w:tcPr>
            <w:tcW w:w="4957" w:type="dxa"/>
          </w:tcPr>
          <w:p w14:paraId="7FC79540" w14:textId="626C71C1" w:rsidR="00226890" w:rsidRDefault="00226890" w:rsidP="00A732C2">
            <w:pPr>
              <w:rPr>
                <w:lang w:val="en-US"/>
              </w:rPr>
            </w:pPr>
            <w:r>
              <w:rPr>
                <w:lang w:val="en-US"/>
              </w:rPr>
              <w:tab/>
            </w:r>
            <w:r>
              <w:rPr>
                <w:lang w:val="en-US"/>
              </w:rPr>
              <w:tab/>
              <w:t xml:space="preserve">Storage Tier: </w:t>
            </w:r>
            <w:r w:rsidRPr="00226890">
              <w:t>High SAS($$$)</w:t>
            </w:r>
          </w:p>
        </w:tc>
        <w:tc>
          <w:tcPr>
            <w:tcW w:w="2944" w:type="dxa"/>
          </w:tcPr>
          <w:p w14:paraId="26B5A68C" w14:textId="63276593" w:rsidR="00226890" w:rsidRDefault="009B1DEF" w:rsidP="00A732C2">
            <w:pPr>
              <w:rPr>
                <w:lang w:val="en-US"/>
              </w:rPr>
            </w:pPr>
            <w:r>
              <w:rPr>
                <w:lang w:val="en-US"/>
              </w:rPr>
              <w:t>3</w:t>
            </w:r>
            <w:r w:rsidR="00226890">
              <w:rPr>
                <w:lang w:val="en-US"/>
              </w:rPr>
              <w:t>0 TB</w:t>
            </w:r>
          </w:p>
        </w:tc>
      </w:tr>
      <w:tr w:rsidR="004C6E94" w14:paraId="45230787" w14:textId="77777777" w:rsidTr="004C6E94">
        <w:tc>
          <w:tcPr>
            <w:tcW w:w="4957" w:type="dxa"/>
          </w:tcPr>
          <w:p w14:paraId="071EDB35" w14:textId="77777777" w:rsidR="004C6E94" w:rsidRDefault="004C6E94" w:rsidP="00226890">
            <w:pPr>
              <w:rPr>
                <w:lang w:val="en-US"/>
              </w:rPr>
            </w:pPr>
          </w:p>
        </w:tc>
        <w:tc>
          <w:tcPr>
            <w:tcW w:w="2944" w:type="dxa"/>
          </w:tcPr>
          <w:p w14:paraId="45CC2E8F" w14:textId="77777777" w:rsidR="004C6E94" w:rsidRDefault="004C6E94" w:rsidP="00A732C2">
            <w:pPr>
              <w:rPr>
                <w:lang w:val="en-US"/>
              </w:rPr>
            </w:pPr>
          </w:p>
        </w:tc>
      </w:tr>
      <w:tr w:rsidR="00226890" w14:paraId="10577ACE" w14:textId="77777777" w:rsidTr="004C6E94">
        <w:trPr>
          <w:cnfStyle w:val="000000100000" w:firstRow="0" w:lastRow="0" w:firstColumn="0" w:lastColumn="0" w:oddVBand="0" w:evenVBand="0" w:oddHBand="1" w:evenHBand="0" w:firstRowFirstColumn="0" w:firstRowLastColumn="0" w:lastRowFirstColumn="0" w:lastRowLastColumn="0"/>
        </w:trPr>
        <w:tc>
          <w:tcPr>
            <w:tcW w:w="4957" w:type="dxa"/>
          </w:tcPr>
          <w:p w14:paraId="4D91A54B" w14:textId="4679BB18" w:rsidR="00226890" w:rsidRDefault="00226890" w:rsidP="00226890">
            <w:pPr>
              <w:rPr>
                <w:lang w:val="en-US"/>
              </w:rPr>
            </w:pPr>
            <w:r>
              <w:rPr>
                <w:lang w:val="en-US"/>
              </w:rPr>
              <w:t>Site: Kamloops</w:t>
            </w:r>
          </w:p>
        </w:tc>
        <w:tc>
          <w:tcPr>
            <w:tcW w:w="2944" w:type="dxa"/>
          </w:tcPr>
          <w:p w14:paraId="677F0E61" w14:textId="77777777" w:rsidR="00226890" w:rsidRDefault="00226890" w:rsidP="00A732C2">
            <w:pPr>
              <w:rPr>
                <w:lang w:val="en-US"/>
              </w:rPr>
            </w:pPr>
          </w:p>
        </w:tc>
      </w:tr>
      <w:tr w:rsidR="00226890" w14:paraId="2CB8223A" w14:textId="77777777" w:rsidTr="004C6E94">
        <w:tc>
          <w:tcPr>
            <w:tcW w:w="4957" w:type="dxa"/>
          </w:tcPr>
          <w:p w14:paraId="6656F715" w14:textId="2F05C97D" w:rsidR="00226890" w:rsidRDefault="00226890" w:rsidP="00A732C2">
            <w:pPr>
              <w:rPr>
                <w:lang w:val="en-US"/>
              </w:rPr>
            </w:pPr>
            <w:r>
              <w:rPr>
                <w:lang w:val="en-US"/>
              </w:rPr>
              <w:tab/>
              <w:t>Public IPs:</w:t>
            </w:r>
          </w:p>
        </w:tc>
        <w:tc>
          <w:tcPr>
            <w:tcW w:w="2944" w:type="dxa"/>
          </w:tcPr>
          <w:p w14:paraId="3151DDD6" w14:textId="0C0F7FA7" w:rsidR="00226890" w:rsidRDefault="00226890" w:rsidP="00A732C2">
            <w:pPr>
              <w:rPr>
                <w:lang w:val="en-US"/>
              </w:rPr>
            </w:pPr>
            <w:r>
              <w:rPr>
                <w:lang w:val="en-US"/>
              </w:rPr>
              <w:t>8</w:t>
            </w:r>
            <w:r>
              <w:rPr>
                <w:lang w:val="en-US"/>
              </w:rPr>
              <w:tab/>
            </w:r>
          </w:p>
        </w:tc>
      </w:tr>
      <w:tr w:rsidR="00226890" w14:paraId="2EC5FA78" w14:textId="77777777" w:rsidTr="004C6E94">
        <w:trPr>
          <w:cnfStyle w:val="000000100000" w:firstRow="0" w:lastRow="0" w:firstColumn="0" w:lastColumn="0" w:oddVBand="0" w:evenVBand="0" w:oddHBand="1" w:evenHBand="0" w:firstRowFirstColumn="0" w:firstRowLastColumn="0" w:lastRowFirstColumn="0" w:lastRowLastColumn="0"/>
        </w:trPr>
        <w:tc>
          <w:tcPr>
            <w:tcW w:w="4957" w:type="dxa"/>
          </w:tcPr>
          <w:p w14:paraId="52EA06DE" w14:textId="7C26A1BC" w:rsidR="00226890" w:rsidRDefault="00226890" w:rsidP="00A732C2">
            <w:pPr>
              <w:rPr>
                <w:lang w:val="en-US"/>
              </w:rPr>
            </w:pPr>
            <w:r>
              <w:rPr>
                <w:lang w:val="en-US"/>
              </w:rPr>
              <w:tab/>
              <w:t>Compute Tier: Standard Performance</w:t>
            </w:r>
          </w:p>
        </w:tc>
        <w:tc>
          <w:tcPr>
            <w:tcW w:w="2944" w:type="dxa"/>
          </w:tcPr>
          <w:p w14:paraId="771654F4" w14:textId="77777777" w:rsidR="00226890" w:rsidRDefault="00226890" w:rsidP="00A732C2">
            <w:pPr>
              <w:rPr>
                <w:lang w:val="en-US"/>
              </w:rPr>
            </w:pPr>
          </w:p>
        </w:tc>
      </w:tr>
      <w:tr w:rsidR="00226890" w14:paraId="230FA82D" w14:textId="77777777" w:rsidTr="004C6E94">
        <w:tc>
          <w:tcPr>
            <w:tcW w:w="4957" w:type="dxa"/>
          </w:tcPr>
          <w:p w14:paraId="2F98292D" w14:textId="2AB3855D" w:rsidR="00226890" w:rsidRDefault="00226890" w:rsidP="00A732C2">
            <w:pPr>
              <w:rPr>
                <w:lang w:val="en-US"/>
              </w:rPr>
            </w:pPr>
            <w:r>
              <w:rPr>
                <w:lang w:val="en-US"/>
              </w:rPr>
              <w:tab/>
            </w:r>
            <w:r>
              <w:rPr>
                <w:lang w:val="en-US"/>
              </w:rPr>
              <w:tab/>
              <w:t xml:space="preserve">CPU </w:t>
            </w:r>
          </w:p>
        </w:tc>
        <w:tc>
          <w:tcPr>
            <w:tcW w:w="2944" w:type="dxa"/>
          </w:tcPr>
          <w:p w14:paraId="7B706CED" w14:textId="0356ADF1" w:rsidR="00226890" w:rsidRDefault="00CD4745" w:rsidP="00A732C2">
            <w:pPr>
              <w:rPr>
                <w:lang w:val="en-US"/>
              </w:rPr>
            </w:pPr>
            <w:r>
              <w:rPr>
                <w:lang w:val="en-US"/>
              </w:rPr>
              <w:t>1</w:t>
            </w:r>
            <w:r w:rsidR="00226890">
              <w:rPr>
                <w:lang w:val="en-US"/>
              </w:rPr>
              <w:t>0 GHz</w:t>
            </w:r>
          </w:p>
        </w:tc>
      </w:tr>
      <w:tr w:rsidR="00226890" w14:paraId="236FF5A4" w14:textId="77777777" w:rsidTr="004C6E94">
        <w:trPr>
          <w:cnfStyle w:val="000000100000" w:firstRow="0" w:lastRow="0" w:firstColumn="0" w:lastColumn="0" w:oddVBand="0" w:evenVBand="0" w:oddHBand="1" w:evenHBand="0" w:firstRowFirstColumn="0" w:firstRowLastColumn="0" w:lastRowFirstColumn="0" w:lastRowLastColumn="0"/>
        </w:trPr>
        <w:tc>
          <w:tcPr>
            <w:tcW w:w="4957" w:type="dxa"/>
          </w:tcPr>
          <w:p w14:paraId="1B8037CA" w14:textId="192F4EE0" w:rsidR="00226890" w:rsidRDefault="00226890" w:rsidP="00A732C2">
            <w:pPr>
              <w:rPr>
                <w:lang w:val="en-US"/>
              </w:rPr>
            </w:pPr>
            <w:r>
              <w:rPr>
                <w:lang w:val="en-US"/>
              </w:rPr>
              <w:tab/>
            </w:r>
            <w:r>
              <w:rPr>
                <w:lang w:val="en-US"/>
              </w:rPr>
              <w:tab/>
              <w:t>Memory</w:t>
            </w:r>
          </w:p>
        </w:tc>
        <w:tc>
          <w:tcPr>
            <w:tcW w:w="2944" w:type="dxa"/>
          </w:tcPr>
          <w:p w14:paraId="20E8F0F0" w14:textId="7273FDCE" w:rsidR="00226890" w:rsidRDefault="00141069" w:rsidP="00A732C2">
            <w:pPr>
              <w:rPr>
                <w:lang w:val="en-US"/>
              </w:rPr>
            </w:pPr>
            <w:r>
              <w:rPr>
                <w:lang w:val="en-US"/>
              </w:rPr>
              <w:t>32</w:t>
            </w:r>
            <w:r w:rsidR="00226890">
              <w:rPr>
                <w:lang w:val="en-US"/>
              </w:rPr>
              <w:t xml:space="preserve"> GB</w:t>
            </w:r>
          </w:p>
        </w:tc>
      </w:tr>
      <w:tr w:rsidR="00226890" w14:paraId="63A87F68" w14:textId="77777777" w:rsidTr="004C6E94">
        <w:tc>
          <w:tcPr>
            <w:tcW w:w="4957" w:type="dxa"/>
          </w:tcPr>
          <w:p w14:paraId="69D852B4" w14:textId="7408ED6A" w:rsidR="00226890" w:rsidRDefault="00226890" w:rsidP="00A732C2">
            <w:pPr>
              <w:rPr>
                <w:lang w:val="en-US"/>
              </w:rPr>
            </w:pPr>
            <w:r>
              <w:rPr>
                <w:lang w:val="en-US"/>
              </w:rPr>
              <w:tab/>
            </w:r>
            <w:r>
              <w:rPr>
                <w:lang w:val="en-US"/>
              </w:rPr>
              <w:tab/>
              <w:t xml:space="preserve">Storage Tier: </w:t>
            </w:r>
            <w:r>
              <w:t>Standard</w:t>
            </w:r>
            <w:r w:rsidRPr="00226890">
              <w:t>($$)</w:t>
            </w:r>
          </w:p>
        </w:tc>
        <w:tc>
          <w:tcPr>
            <w:tcW w:w="2944" w:type="dxa"/>
          </w:tcPr>
          <w:p w14:paraId="2AE9BA9A" w14:textId="180F353D" w:rsidR="00226890" w:rsidRDefault="00226890" w:rsidP="00A732C2">
            <w:pPr>
              <w:rPr>
                <w:lang w:val="en-US"/>
              </w:rPr>
            </w:pPr>
            <w:r>
              <w:rPr>
                <w:lang w:val="en-US"/>
              </w:rPr>
              <w:t>50 TB</w:t>
            </w:r>
          </w:p>
        </w:tc>
      </w:tr>
      <w:tr w:rsidR="00226890" w14:paraId="24634F48" w14:textId="77777777" w:rsidTr="004C6E94">
        <w:trPr>
          <w:cnfStyle w:val="000000100000" w:firstRow="0" w:lastRow="0" w:firstColumn="0" w:lastColumn="0" w:oddVBand="0" w:evenVBand="0" w:oddHBand="1" w:evenHBand="0" w:firstRowFirstColumn="0" w:firstRowLastColumn="0" w:lastRowFirstColumn="0" w:lastRowLastColumn="0"/>
        </w:trPr>
        <w:tc>
          <w:tcPr>
            <w:tcW w:w="4957" w:type="dxa"/>
          </w:tcPr>
          <w:p w14:paraId="57D08F8E" w14:textId="52197162" w:rsidR="00226890" w:rsidRDefault="00226890" w:rsidP="00A732C2">
            <w:pPr>
              <w:rPr>
                <w:lang w:val="en-US"/>
              </w:rPr>
            </w:pPr>
            <w:r>
              <w:rPr>
                <w:lang w:val="en-US"/>
              </w:rPr>
              <w:tab/>
            </w:r>
            <w:r>
              <w:rPr>
                <w:lang w:val="en-US"/>
              </w:rPr>
              <w:tab/>
              <w:t xml:space="preserve">Storage Tier: </w:t>
            </w:r>
            <w:r w:rsidR="00ED6437">
              <w:t>High</w:t>
            </w:r>
            <w:r w:rsidRPr="00226890">
              <w:t>($$$)</w:t>
            </w:r>
          </w:p>
        </w:tc>
        <w:tc>
          <w:tcPr>
            <w:tcW w:w="2944" w:type="dxa"/>
          </w:tcPr>
          <w:p w14:paraId="77201219" w14:textId="455EF350" w:rsidR="00226890" w:rsidRDefault="00226890" w:rsidP="00A732C2">
            <w:pPr>
              <w:rPr>
                <w:lang w:val="en-US"/>
              </w:rPr>
            </w:pPr>
            <w:r>
              <w:rPr>
                <w:lang w:val="en-US"/>
              </w:rPr>
              <w:t>20 TB</w:t>
            </w:r>
          </w:p>
        </w:tc>
      </w:tr>
      <w:tr w:rsidR="00226890" w14:paraId="54DC515D" w14:textId="77777777" w:rsidTr="004C6E94">
        <w:tc>
          <w:tcPr>
            <w:tcW w:w="4957" w:type="dxa"/>
          </w:tcPr>
          <w:p w14:paraId="4F721EC7" w14:textId="5379A668" w:rsidR="00226890" w:rsidRDefault="00226890" w:rsidP="00A732C2">
            <w:pPr>
              <w:rPr>
                <w:lang w:val="en-US"/>
              </w:rPr>
            </w:pPr>
            <w:r>
              <w:rPr>
                <w:lang w:val="en-US"/>
              </w:rPr>
              <w:tab/>
              <w:t>Compute Tier: High Performance</w:t>
            </w:r>
          </w:p>
        </w:tc>
        <w:tc>
          <w:tcPr>
            <w:tcW w:w="2944" w:type="dxa"/>
          </w:tcPr>
          <w:p w14:paraId="6813A636" w14:textId="77777777" w:rsidR="00226890" w:rsidRDefault="00226890" w:rsidP="00A732C2">
            <w:pPr>
              <w:rPr>
                <w:lang w:val="en-US"/>
              </w:rPr>
            </w:pPr>
          </w:p>
        </w:tc>
      </w:tr>
      <w:tr w:rsidR="00226890" w14:paraId="3569FF1B" w14:textId="77777777" w:rsidTr="004C6E94">
        <w:trPr>
          <w:cnfStyle w:val="000000100000" w:firstRow="0" w:lastRow="0" w:firstColumn="0" w:lastColumn="0" w:oddVBand="0" w:evenVBand="0" w:oddHBand="1" w:evenHBand="0" w:firstRowFirstColumn="0" w:firstRowLastColumn="0" w:lastRowFirstColumn="0" w:lastRowLastColumn="0"/>
        </w:trPr>
        <w:tc>
          <w:tcPr>
            <w:tcW w:w="4957" w:type="dxa"/>
          </w:tcPr>
          <w:p w14:paraId="22198F18" w14:textId="3E6C8966" w:rsidR="00226890" w:rsidRDefault="00226890" w:rsidP="00A732C2">
            <w:pPr>
              <w:rPr>
                <w:lang w:val="en-US"/>
              </w:rPr>
            </w:pPr>
            <w:r>
              <w:rPr>
                <w:lang w:val="en-US"/>
              </w:rPr>
              <w:tab/>
            </w:r>
            <w:r>
              <w:rPr>
                <w:lang w:val="en-US"/>
              </w:rPr>
              <w:tab/>
              <w:t xml:space="preserve">CPU </w:t>
            </w:r>
          </w:p>
        </w:tc>
        <w:tc>
          <w:tcPr>
            <w:tcW w:w="2944" w:type="dxa"/>
          </w:tcPr>
          <w:p w14:paraId="49935D2A" w14:textId="7D1FB302" w:rsidR="00226890" w:rsidRDefault="00CC76F3" w:rsidP="00A732C2">
            <w:pPr>
              <w:rPr>
                <w:lang w:val="en-US"/>
              </w:rPr>
            </w:pPr>
            <w:r>
              <w:rPr>
                <w:lang w:val="en-US"/>
              </w:rPr>
              <w:t>20</w:t>
            </w:r>
            <w:r w:rsidR="00226890">
              <w:rPr>
                <w:lang w:val="en-US"/>
              </w:rPr>
              <w:t xml:space="preserve"> GHz</w:t>
            </w:r>
          </w:p>
        </w:tc>
      </w:tr>
      <w:tr w:rsidR="00226890" w14:paraId="650D95EE" w14:textId="77777777" w:rsidTr="004C6E94">
        <w:tc>
          <w:tcPr>
            <w:tcW w:w="4957" w:type="dxa"/>
          </w:tcPr>
          <w:p w14:paraId="7BF3120F" w14:textId="553DBE66" w:rsidR="00226890" w:rsidRDefault="00226890" w:rsidP="00A732C2">
            <w:pPr>
              <w:rPr>
                <w:lang w:val="en-US"/>
              </w:rPr>
            </w:pPr>
            <w:r>
              <w:rPr>
                <w:lang w:val="en-US"/>
              </w:rPr>
              <w:tab/>
            </w:r>
            <w:r>
              <w:rPr>
                <w:lang w:val="en-US"/>
              </w:rPr>
              <w:tab/>
              <w:t>Memory</w:t>
            </w:r>
          </w:p>
        </w:tc>
        <w:tc>
          <w:tcPr>
            <w:tcW w:w="2944" w:type="dxa"/>
          </w:tcPr>
          <w:p w14:paraId="3708BB7E" w14:textId="573EA06F" w:rsidR="00226890" w:rsidRDefault="00141069" w:rsidP="00A732C2">
            <w:pPr>
              <w:rPr>
                <w:lang w:val="en-US"/>
              </w:rPr>
            </w:pPr>
            <w:r>
              <w:rPr>
                <w:lang w:val="en-US"/>
              </w:rPr>
              <w:t>64</w:t>
            </w:r>
            <w:r w:rsidR="00226890">
              <w:rPr>
                <w:lang w:val="en-US"/>
              </w:rPr>
              <w:t xml:space="preserve"> GB</w:t>
            </w:r>
          </w:p>
        </w:tc>
      </w:tr>
      <w:tr w:rsidR="00226890" w14:paraId="24DF3852" w14:textId="77777777" w:rsidTr="004C6E94">
        <w:trPr>
          <w:cnfStyle w:val="000000100000" w:firstRow="0" w:lastRow="0" w:firstColumn="0" w:lastColumn="0" w:oddVBand="0" w:evenVBand="0" w:oddHBand="1" w:evenHBand="0" w:firstRowFirstColumn="0" w:firstRowLastColumn="0" w:lastRowFirstColumn="0" w:lastRowLastColumn="0"/>
        </w:trPr>
        <w:tc>
          <w:tcPr>
            <w:tcW w:w="4957" w:type="dxa"/>
          </w:tcPr>
          <w:p w14:paraId="2E0F7799" w14:textId="77777777" w:rsidR="00226890" w:rsidRDefault="00226890" w:rsidP="00943318">
            <w:pPr>
              <w:rPr>
                <w:lang w:val="en-US"/>
              </w:rPr>
            </w:pPr>
            <w:r>
              <w:rPr>
                <w:lang w:val="en-US"/>
              </w:rPr>
              <w:tab/>
            </w:r>
            <w:r>
              <w:rPr>
                <w:lang w:val="en-US"/>
              </w:rPr>
              <w:tab/>
              <w:t xml:space="preserve">Storage Tier: </w:t>
            </w:r>
            <w:r>
              <w:t>Standard</w:t>
            </w:r>
            <w:r w:rsidRPr="00226890">
              <w:t>($$)</w:t>
            </w:r>
          </w:p>
        </w:tc>
        <w:tc>
          <w:tcPr>
            <w:tcW w:w="2944" w:type="dxa"/>
          </w:tcPr>
          <w:p w14:paraId="226C03EC" w14:textId="77777777" w:rsidR="00226890" w:rsidRDefault="00226890" w:rsidP="00943318">
            <w:pPr>
              <w:rPr>
                <w:lang w:val="en-US"/>
              </w:rPr>
            </w:pPr>
            <w:r>
              <w:rPr>
                <w:lang w:val="en-US"/>
              </w:rPr>
              <w:t>50 TB</w:t>
            </w:r>
          </w:p>
        </w:tc>
      </w:tr>
      <w:tr w:rsidR="00226890" w14:paraId="624F3082" w14:textId="77777777" w:rsidTr="004C6E94">
        <w:tc>
          <w:tcPr>
            <w:tcW w:w="4957" w:type="dxa"/>
          </w:tcPr>
          <w:p w14:paraId="39C4122D" w14:textId="46EF50BD" w:rsidR="00226890" w:rsidRDefault="00226890" w:rsidP="00226890">
            <w:pPr>
              <w:rPr>
                <w:lang w:val="en-US"/>
              </w:rPr>
            </w:pPr>
            <w:r>
              <w:rPr>
                <w:lang w:val="en-US"/>
              </w:rPr>
              <w:tab/>
            </w:r>
            <w:r>
              <w:rPr>
                <w:lang w:val="en-US"/>
              </w:rPr>
              <w:tab/>
              <w:t xml:space="preserve">Storage Tier: </w:t>
            </w:r>
            <w:r>
              <w:t>High</w:t>
            </w:r>
            <w:r w:rsidRPr="00226890">
              <w:t>($$</w:t>
            </w:r>
            <w:r w:rsidR="00ED6437">
              <w:t>$</w:t>
            </w:r>
            <w:r w:rsidRPr="00226890">
              <w:t>)</w:t>
            </w:r>
          </w:p>
        </w:tc>
        <w:tc>
          <w:tcPr>
            <w:tcW w:w="2944" w:type="dxa"/>
          </w:tcPr>
          <w:p w14:paraId="31FA16F3" w14:textId="3527EBC4" w:rsidR="00226890" w:rsidRDefault="00226890" w:rsidP="00A732C2">
            <w:pPr>
              <w:rPr>
                <w:lang w:val="en-US"/>
              </w:rPr>
            </w:pPr>
            <w:r>
              <w:rPr>
                <w:lang w:val="en-US"/>
              </w:rPr>
              <w:t>20 TB</w:t>
            </w:r>
          </w:p>
        </w:tc>
      </w:tr>
      <w:tr w:rsidR="00226890" w14:paraId="55741EF0" w14:textId="77777777" w:rsidTr="004C6E94">
        <w:trPr>
          <w:cnfStyle w:val="000000100000" w:firstRow="0" w:lastRow="0" w:firstColumn="0" w:lastColumn="0" w:oddVBand="0" w:evenVBand="0" w:oddHBand="1" w:evenHBand="0" w:firstRowFirstColumn="0" w:firstRowLastColumn="0" w:lastRowFirstColumn="0" w:lastRowLastColumn="0"/>
        </w:trPr>
        <w:tc>
          <w:tcPr>
            <w:tcW w:w="4957" w:type="dxa"/>
          </w:tcPr>
          <w:p w14:paraId="2DCEC7C4" w14:textId="65F94FAE" w:rsidR="00226890" w:rsidRDefault="00226890" w:rsidP="00226890">
            <w:pPr>
              <w:rPr>
                <w:lang w:val="en-US"/>
              </w:rPr>
            </w:pPr>
            <w:r>
              <w:rPr>
                <w:lang w:val="en-US"/>
              </w:rPr>
              <w:tab/>
            </w:r>
            <w:r>
              <w:rPr>
                <w:lang w:val="en-US"/>
              </w:rPr>
              <w:tab/>
              <w:t xml:space="preserve">Storage Tier: </w:t>
            </w:r>
            <w:r>
              <w:t>Extreme</w:t>
            </w:r>
            <w:r w:rsidRPr="00226890">
              <w:t>($$$</w:t>
            </w:r>
            <w:r w:rsidR="00ED6437">
              <w:t>$</w:t>
            </w:r>
            <w:r w:rsidRPr="00226890">
              <w:t>)</w:t>
            </w:r>
          </w:p>
        </w:tc>
        <w:tc>
          <w:tcPr>
            <w:tcW w:w="2944" w:type="dxa"/>
          </w:tcPr>
          <w:p w14:paraId="70D278E0" w14:textId="4686BD1E" w:rsidR="00226890" w:rsidRDefault="00226890" w:rsidP="00A732C2">
            <w:pPr>
              <w:rPr>
                <w:lang w:val="en-US"/>
              </w:rPr>
            </w:pPr>
            <w:r>
              <w:rPr>
                <w:lang w:val="en-US"/>
              </w:rPr>
              <w:t>10 TB</w:t>
            </w:r>
          </w:p>
        </w:tc>
      </w:tr>
    </w:tbl>
    <w:p w14:paraId="61BC3A2F" w14:textId="77777777" w:rsidR="001808BF" w:rsidRDefault="001808BF" w:rsidP="00A732C2">
      <w:pPr>
        <w:rPr>
          <w:lang w:val="en-US"/>
        </w:rPr>
      </w:pPr>
    </w:p>
    <w:p w14:paraId="5F58DB1E" w14:textId="77777777" w:rsidR="001808BF" w:rsidRDefault="001808BF">
      <w:pPr>
        <w:spacing w:before="0" w:beforeAutospacing="0" w:after="160" w:afterAutospacing="0" w:line="259" w:lineRule="auto"/>
        <w:rPr>
          <w:lang w:val="en-US"/>
        </w:rPr>
      </w:pPr>
      <w:r>
        <w:rPr>
          <w:lang w:val="en-US"/>
        </w:rPr>
        <w:br w:type="page"/>
      </w:r>
    </w:p>
    <w:p w14:paraId="22535236" w14:textId="0D10FA23" w:rsidR="00487E6D" w:rsidRDefault="009B1DEF" w:rsidP="00A732C2">
      <w:pPr>
        <w:rPr>
          <w:lang w:val="en-US"/>
        </w:rPr>
      </w:pPr>
      <w:r>
        <w:rPr>
          <w:lang w:val="en-US"/>
        </w:rPr>
        <w:lastRenderedPageBreak/>
        <w:t>The EduCloud administrators’ provision</w:t>
      </w:r>
      <w:r w:rsidR="00F3066A">
        <w:rPr>
          <w:lang w:val="en-US"/>
        </w:rPr>
        <w:t>:</w:t>
      </w:r>
    </w:p>
    <w:p w14:paraId="35ADDB39" w14:textId="35BC34B9" w:rsidR="00CB7976" w:rsidRDefault="00DC6EC1" w:rsidP="00CB7976">
      <w:pPr>
        <w:rPr>
          <w:lang w:val="en-US"/>
        </w:rPr>
      </w:pPr>
      <w:r>
        <w:rPr>
          <w:b/>
          <w:lang w:val="en-US"/>
        </w:rPr>
        <w:t>Organization</w:t>
      </w:r>
    </w:p>
    <w:p w14:paraId="72A47506" w14:textId="650B1856" w:rsidR="00F3066A" w:rsidRDefault="00F3066A" w:rsidP="00CB7976">
      <w:pPr>
        <w:ind w:left="360"/>
        <w:rPr>
          <w:lang w:val="en-US"/>
        </w:rPr>
      </w:pPr>
      <w:r>
        <w:rPr>
          <w:lang w:val="en-US"/>
        </w:rPr>
        <w:t>The EduDemo organization. The organization administrator is provide</w:t>
      </w:r>
      <w:r w:rsidR="00ED6437">
        <w:rPr>
          <w:lang w:val="en-US"/>
        </w:rPr>
        <w:t>d</w:t>
      </w:r>
      <w:r>
        <w:rPr>
          <w:lang w:val="en-US"/>
        </w:rPr>
        <w:t xml:space="preserve"> with an account with organization administrator </w:t>
      </w:r>
      <w:r w:rsidR="00ED6437">
        <w:rPr>
          <w:lang w:val="en-US"/>
        </w:rPr>
        <w:t>permissions and t</w:t>
      </w:r>
      <w:r>
        <w:rPr>
          <w:lang w:val="en-US"/>
        </w:rPr>
        <w:t>he URL for accessing the organizations EduCloud web portal</w:t>
      </w:r>
      <w:r w:rsidR="00ED6437">
        <w:rPr>
          <w:lang w:val="en-US"/>
        </w:rPr>
        <w:t>.</w:t>
      </w:r>
    </w:p>
    <w:p w14:paraId="024E464A" w14:textId="6A84E286" w:rsidR="00CB7976" w:rsidRPr="00CB7976" w:rsidRDefault="00DC6EC1" w:rsidP="00CB7976">
      <w:pPr>
        <w:rPr>
          <w:b/>
          <w:lang w:val="en-US"/>
        </w:rPr>
      </w:pPr>
      <w:r>
        <w:rPr>
          <w:b/>
          <w:lang w:val="en-US"/>
        </w:rPr>
        <w:t>Virtual Datacenter</w:t>
      </w:r>
    </w:p>
    <w:p w14:paraId="0A69010E" w14:textId="6E7F1EF7" w:rsidR="00F3066A" w:rsidRPr="00CB7976" w:rsidRDefault="00ED6437" w:rsidP="00CB7976">
      <w:pPr>
        <w:ind w:left="360"/>
        <w:rPr>
          <w:lang w:val="en-US"/>
        </w:rPr>
      </w:pPr>
      <w:r w:rsidRPr="00CB7976">
        <w:rPr>
          <w:lang w:val="en-US"/>
        </w:rPr>
        <w:t xml:space="preserve">The </w:t>
      </w:r>
      <w:r w:rsidRPr="00DC6EC1">
        <w:rPr>
          <w:b/>
          <w:lang w:val="en-US"/>
        </w:rPr>
        <w:t>EduDemo-Van-Std</w:t>
      </w:r>
      <w:r w:rsidRPr="00CB7976">
        <w:rPr>
          <w:lang w:val="en-US"/>
        </w:rPr>
        <w:t xml:space="preserve"> VDC is created at the Vancouver site – 15GHz of standard performance CPU and 50 GB of memory are allocated to the VDC. 50 TB of Standard SATA ($$) and </w:t>
      </w:r>
      <w:r w:rsidR="009B1DEF">
        <w:rPr>
          <w:lang w:val="en-US"/>
        </w:rPr>
        <w:t>3</w:t>
      </w:r>
      <w:r w:rsidRPr="00CB7976">
        <w:rPr>
          <w:lang w:val="en-US"/>
        </w:rPr>
        <w:t>0TB of High SAS($$$) storage are allocated to the VDC.</w:t>
      </w:r>
    </w:p>
    <w:p w14:paraId="0E356CA8" w14:textId="33C0204A" w:rsidR="00ED6437" w:rsidRPr="00CB7976" w:rsidRDefault="00ED6437" w:rsidP="00CB7976">
      <w:pPr>
        <w:ind w:left="360"/>
        <w:rPr>
          <w:lang w:val="en-US"/>
        </w:rPr>
      </w:pPr>
      <w:r w:rsidRPr="00CB7976">
        <w:rPr>
          <w:lang w:val="en-US"/>
        </w:rPr>
        <w:t xml:space="preserve">The </w:t>
      </w:r>
      <w:r w:rsidRPr="00DC6EC1">
        <w:rPr>
          <w:b/>
          <w:lang w:val="en-US"/>
        </w:rPr>
        <w:t>EduDemo-Kam-Std</w:t>
      </w:r>
      <w:r w:rsidRPr="00CB7976">
        <w:rPr>
          <w:lang w:val="en-US"/>
        </w:rPr>
        <w:t xml:space="preserve"> VDC is created at the Kamloops site – </w:t>
      </w:r>
      <w:r w:rsidR="009B1DEF">
        <w:rPr>
          <w:lang w:val="en-US"/>
        </w:rPr>
        <w:t>1</w:t>
      </w:r>
      <w:r w:rsidRPr="00CB7976">
        <w:rPr>
          <w:lang w:val="en-US"/>
        </w:rPr>
        <w:t xml:space="preserve">0GHz of standard performance CPU and </w:t>
      </w:r>
      <w:r w:rsidR="009B1DEF">
        <w:rPr>
          <w:lang w:val="en-US"/>
        </w:rPr>
        <w:t>32</w:t>
      </w:r>
      <w:r w:rsidRPr="00CB7976">
        <w:rPr>
          <w:lang w:val="en-US"/>
        </w:rPr>
        <w:t xml:space="preserve"> GB of memory are allocated to the VDC. 50 TB of Standard($$) and 20TB of High($$$) storage are allocated to the VDC.</w:t>
      </w:r>
    </w:p>
    <w:p w14:paraId="3D449EB5" w14:textId="74DFD492" w:rsidR="00ED6437" w:rsidRPr="00CB7976" w:rsidRDefault="00ED6437" w:rsidP="00CB7976">
      <w:pPr>
        <w:ind w:left="360"/>
        <w:rPr>
          <w:lang w:val="en-US"/>
        </w:rPr>
      </w:pPr>
      <w:r w:rsidRPr="00CB7976">
        <w:rPr>
          <w:lang w:val="en-US"/>
        </w:rPr>
        <w:t xml:space="preserve">The </w:t>
      </w:r>
      <w:r w:rsidRPr="00DC6EC1">
        <w:rPr>
          <w:b/>
          <w:lang w:val="en-US"/>
        </w:rPr>
        <w:t>EduDemo-Kam-High</w:t>
      </w:r>
      <w:r w:rsidRPr="00CB7976">
        <w:rPr>
          <w:lang w:val="en-US"/>
        </w:rPr>
        <w:t xml:space="preserve"> VDC is created at the Kamloops site – </w:t>
      </w:r>
      <w:r w:rsidR="009B1DEF">
        <w:rPr>
          <w:lang w:val="en-US"/>
        </w:rPr>
        <w:t>20</w:t>
      </w:r>
      <w:r w:rsidRPr="00CB7976">
        <w:rPr>
          <w:lang w:val="en-US"/>
        </w:rPr>
        <w:t xml:space="preserve">GHz of </w:t>
      </w:r>
      <w:r w:rsidR="00B76798">
        <w:rPr>
          <w:lang w:val="en-US"/>
        </w:rPr>
        <w:t>high</w:t>
      </w:r>
      <w:r w:rsidRPr="00CB7976">
        <w:rPr>
          <w:lang w:val="en-US"/>
        </w:rPr>
        <w:t xml:space="preserve"> performance CPU and </w:t>
      </w:r>
      <w:r w:rsidR="009B1DEF">
        <w:rPr>
          <w:lang w:val="en-US"/>
        </w:rPr>
        <w:t>64</w:t>
      </w:r>
      <w:r w:rsidRPr="00CB7976">
        <w:rPr>
          <w:lang w:val="en-US"/>
        </w:rPr>
        <w:t xml:space="preserve"> GB of memory are allocated to the VDC. 50 TB of Standard($$), 20TB of High($$$) and 10TB of Extreme($$$$) storage are allocated to the VDC.</w:t>
      </w:r>
    </w:p>
    <w:p w14:paraId="74B7765C" w14:textId="2045A17E" w:rsidR="00ED6437" w:rsidRDefault="00DC6EC1" w:rsidP="00CB7976">
      <w:pPr>
        <w:rPr>
          <w:b/>
          <w:lang w:val="en-US"/>
        </w:rPr>
      </w:pPr>
      <w:r>
        <w:rPr>
          <w:b/>
          <w:lang w:val="en-US"/>
        </w:rPr>
        <w:t>Edge Gateway</w:t>
      </w:r>
    </w:p>
    <w:p w14:paraId="03F0CA85" w14:textId="1E19A527" w:rsidR="00DC6EC1" w:rsidRDefault="00DC6EC1" w:rsidP="00DC6EC1">
      <w:pPr>
        <w:ind w:left="360"/>
        <w:rPr>
          <w:lang w:val="en-US"/>
        </w:rPr>
      </w:pPr>
      <w:r w:rsidRPr="00CB7976">
        <w:rPr>
          <w:lang w:val="en-US"/>
        </w:rPr>
        <w:t xml:space="preserve">The </w:t>
      </w:r>
      <w:r w:rsidRPr="00A53131">
        <w:rPr>
          <w:b/>
          <w:lang w:val="en-US"/>
        </w:rPr>
        <w:t>EduDemo-</w:t>
      </w:r>
      <w:r w:rsidR="00315BD1" w:rsidRPr="00A53131">
        <w:rPr>
          <w:b/>
          <w:lang w:val="en-US"/>
        </w:rPr>
        <w:t>Van-Std-01</w:t>
      </w:r>
      <w:r w:rsidR="00315BD1">
        <w:rPr>
          <w:lang w:val="en-US"/>
        </w:rPr>
        <w:t xml:space="preserve"> edge gateway is </w:t>
      </w:r>
      <w:r w:rsidRPr="00CB7976">
        <w:rPr>
          <w:lang w:val="en-US"/>
        </w:rPr>
        <w:t xml:space="preserve">created at the </w:t>
      </w:r>
      <w:r w:rsidR="00315BD1">
        <w:rPr>
          <w:lang w:val="en-US"/>
        </w:rPr>
        <w:t>Vancouver</w:t>
      </w:r>
      <w:r w:rsidRPr="00CB7976">
        <w:rPr>
          <w:lang w:val="en-US"/>
        </w:rPr>
        <w:t xml:space="preserve"> site</w:t>
      </w:r>
      <w:r w:rsidR="00A53131">
        <w:rPr>
          <w:lang w:val="en-US"/>
        </w:rPr>
        <w:t>. Its external interface is attached</w:t>
      </w:r>
      <w:r w:rsidR="00CB1CB7">
        <w:rPr>
          <w:lang w:val="en-US"/>
        </w:rPr>
        <w:t xml:space="preserve"> to the “Van-Gateway</w:t>
      </w:r>
      <w:r w:rsidR="00F47D33">
        <w:rPr>
          <w:lang w:val="en-US"/>
        </w:rPr>
        <w:t>” external network</w:t>
      </w:r>
      <w:r w:rsidR="001C1FDF">
        <w:rPr>
          <w:lang w:val="en-US"/>
        </w:rPr>
        <w:t xml:space="preserve"> and assigned the public IP address </w:t>
      </w:r>
      <w:r w:rsidR="00CB1CB7">
        <w:rPr>
          <w:lang w:val="en-US"/>
        </w:rPr>
        <w:t>103.40.50.27</w:t>
      </w:r>
      <w:r w:rsidR="00DD1A21">
        <w:rPr>
          <w:lang w:val="en-US"/>
        </w:rPr>
        <w:t xml:space="preserve">. </w:t>
      </w:r>
      <w:r w:rsidR="00117AF0">
        <w:rPr>
          <w:lang w:val="en-US"/>
        </w:rPr>
        <w:t>Eleven</w:t>
      </w:r>
      <w:r w:rsidR="00DD1A21">
        <w:rPr>
          <w:lang w:val="en-US"/>
        </w:rPr>
        <w:t xml:space="preserve"> additi</w:t>
      </w:r>
      <w:r w:rsidR="00117AF0">
        <w:rPr>
          <w:lang w:val="en-US"/>
        </w:rPr>
        <w:t>onal IP addresses (.</w:t>
      </w:r>
      <w:r w:rsidR="00CB1CB7">
        <w:rPr>
          <w:lang w:val="en-US"/>
        </w:rPr>
        <w:t>28</w:t>
      </w:r>
      <w:r w:rsidR="00117AF0">
        <w:rPr>
          <w:lang w:val="en-US"/>
        </w:rPr>
        <w:t xml:space="preserve"> through .</w:t>
      </w:r>
      <w:r w:rsidR="00CB1CB7">
        <w:rPr>
          <w:lang w:val="en-US"/>
        </w:rPr>
        <w:t>38</w:t>
      </w:r>
      <w:r w:rsidR="00DD1A21">
        <w:rPr>
          <w:lang w:val="en-US"/>
        </w:rPr>
        <w:t>) are reserved for use by edge gateway services (e.g. NAT).</w:t>
      </w:r>
      <w:r w:rsidRPr="00CB7976">
        <w:rPr>
          <w:lang w:val="en-US"/>
        </w:rPr>
        <w:t xml:space="preserve"> </w:t>
      </w:r>
    </w:p>
    <w:p w14:paraId="6136B892" w14:textId="6E6C3187" w:rsidR="00117AF0" w:rsidRPr="00CB7976" w:rsidRDefault="00117AF0" w:rsidP="00117AF0">
      <w:pPr>
        <w:ind w:left="360"/>
        <w:rPr>
          <w:lang w:val="en-US"/>
        </w:rPr>
      </w:pPr>
      <w:r w:rsidRPr="00CB7976">
        <w:rPr>
          <w:lang w:val="en-US"/>
        </w:rPr>
        <w:t xml:space="preserve">The </w:t>
      </w:r>
      <w:r w:rsidRPr="00A53131">
        <w:rPr>
          <w:b/>
          <w:lang w:val="en-US"/>
        </w:rPr>
        <w:t>EduDemo-</w:t>
      </w:r>
      <w:r>
        <w:rPr>
          <w:b/>
          <w:lang w:val="en-US"/>
        </w:rPr>
        <w:t>K</w:t>
      </w:r>
      <w:r w:rsidRPr="00A53131">
        <w:rPr>
          <w:b/>
          <w:lang w:val="en-US"/>
        </w:rPr>
        <w:t>an-Std-01</w:t>
      </w:r>
      <w:r>
        <w:rPr>
          <w:lang w:val="en-US"/>
        </w:rPr>
        <w:t xml:space="preserve"> edge gateway is </w:t>
      </w:r>
      <w:r w:rsidRPr="00CB7976">
        <w:rPr>
          <w:lang w:val="en-US"/>
        </w:rPr>
        <w:t xml:space="preserve">created at the </w:t>
      </w:r>
      <w:r>
        <w:rPr>
          <w:lang w:val="en-US"/>
        </w:rPr>
        <w:t>Kamloops</w:t>
      </w:r>
      <w:r w:rsidRPr="00CB7976">
        <w:rPr>
          <w:lang w:val="en-US"/>
        </w:rPr>
        <w:t xml:space="preserve"> site</w:t>
      </w:r>
      <w:r>
        <w:rPr>
          <w:lang w:val="en-US"/>
        </w:rPr>
        <w:t xml:space="preserve">. Its external interface </w:t>
      </w:r>
      <w:r w:rsidR="00CB1CB7">
        <w:rPr>
          <w:lang w:val="en-US"/>
        </w:rPr>
        <w:t>is attached to the “Kam-Gateway</w:t>
      </w:r>
      <w:r>
        <w:rPr>
          <w:lang w:val="en-US"/>
        </w:rPr>
        <w:t xml:space="preserve">” external network and assigned the public IP address </w:t>
      </w:r>
      <w:r w:rsidR="00CB1CB7">
        <w:rPr>
          <w:lang w:val="en-US"/>
        </w:rPr>
        <w:t>206.80.100.12</w:t>
      </w:r>
      <w:r>
        <w:rPr>
          <w:lang w:val="en-US"/>
        </w:rPr>
        <w:t>. Seven additional IP addresses (.</w:t>
      </w:r>
      <w:r w:rsidR="00CB1CB7">
        <w:rPr>
          <w:lang w:val="en-US"/>
        </w:rPr>
        <w:t>13</w:t>
      </w:r>
      <w:r>
        <w:rPr>
          <w:lang w:val="en-US"/>
        </w:rPr>
        <w:t xml:space="preserve"> through </w:t>
      </w:r>
      <w:r w:rsidR="00CB1CB7">
        <w:rPr>
          <w:lang w:val="en-US"/>
        </w:rPr>
        <w:t>.19</w:t>
      </w:r>
      <w:r>
        <w:rPr>
          <w:lang w:val="en-US"/>
        </w:rPr>
        <w:t>) are reserved for use by edge gateway services (e.g. NAT).</w:t>
      </w:r>
      <w:r w:rsidRPr="00CB7976">
        <w:rPr>
          <w:lang w:val="en-US"/>
        </w:rPr>
        <w:t xml:space="preserve"> </w:t>
      </w:r>
    </w:p>
    <w:p w14:paraId="3DCC49C4" w14:textId="4FFF293C" w:rsidR="00117AF0" w:rsidRDefault="00FD5FE6" w:rsidP="00DC6EC1">
      <w:pPr>
        <w:ind w:left="360"/>
        <w:rPr>
          <w:lang w:val="en-US"/>
        </w:rPr>
      </w:pPr>
      <w:r>
        <w:rPr>
          <w:lang w:val="en-US"/>
        </w:rPr>
        <w:t>The external “Gateway” networks provide connectivity to the BCNET Advanced Network and internet via the local BCNET routers.</w:t>
      </w:r>
    </w:p>
    <w:p w14:paraId="2F260BC1" w14:textId="334082CD" w:rsidR="009B1DEF" w:rsidRDefault="009B1DEF" w:rsidP="009B1DEF">
      <w:pPr>
        <w:rPr>
          <w:lang w:val="en-US"/>
        </w:rPr>
      </w:pPr>
      <w:r>
        <w:rPr>
          <w:lang w:val="en-US"/>
        </w:rPr>
        <w:t xml:space="preserve">The </w:t>
      </w:r>
      <w:r w:rsidR="009174EC">
        <w:rPr>
          <w:lang w:val="en-US"/>
        </w:rPr>
        <w:t>organization administrator provisions:</w:t>
      </w:r>
    </w:p>
    <w:p w14:paraId="0997635D" w14:textId="0FCBA0C8" w:rsidR="009B1DEF" w:rsidRDefault="009B1DEF" w:rsidP="009B1DEF">
      <w:pPr>
        <w:rPr>
          <w:b/>
          <w:lang w:val="en-US"/>
        </w:rPr>
      </w:pPr>
      <w:r w:rsidRPr="009174EC">
        <w:rPr>
          <w:b/>
          <w:lang w:val="en-US"/>
        </w:rPr>
        <w:t>Org VDC Networks</w:t>
      </w:r>
    </w:p>
    <w:p w14:paraId="28ECF02B" w14:textId="4A4361BF" w:rsidR="009174EC" w:rsidRDefault="009174EC" w:rsidP="009174EC">
      <w:pPr>
        <w:ind w:left="360"/>
        <w:rPr>
          <w:lang w:val="en-US"/>
        </w:rPr>
      </w:pPr>
      <w:r w:rsidRPr="00CB7976">
        <w:rPr>
          <w:lang w:val="en-US"/>
        </w:rPr>
        <w:t xml:space="preserve">The </w:t>
      </w:r>
      <w:r>
        <w:rPr>
          <w:b/>
          <w:lang w:val="en-US"/>
        </w:rPr>
        <w:t>DMZ-Van</w:t>
      </w:r>
      <w:r>
        <w:rPr>
          <w:lang w:val="en-US"/>
        </w:rPr>
        <w:t xml:space="preserve"> organization VDC network</w:t>
      </w:r>
      <w:r w:rsidR="00DF7CC3">
        <w:rPr>
          <w:lang w:val="en-US"/>
        </w:rPr>
        <w:t xml:space="preserve"> is created at the Vancouver site</w:t>
      </w:r>
      <w:r>
        <w:rPr>
          <w:lang w:val="en-US"/>
        </w:rPr>
        <w:t>. Subnet 192.168.1.0/24 is assigned to the network.</w:t>
      </w:r>
      <w:r w:rsidR="00DF7CC3">
        <w:rPr>
          <w:lang w:val="en-US"/>
        </w:rPr>
        <w:t xml:space="preserve"> The gateway IP address is set to 192.168.1.254, and the remaining IPs on the subnet are assigned to the networks IP pool.</w:t>
      </w:r>
      <w:r>
        <w:rPr>
          <w:lang w:val="en-US"/>
        </w:rPr>
        <w:t xml:space="preserve"> </w:t>
      </w:r>
    </w:p>
    <w:p w14:paraId="492E194B" w14:textId="1A113829" w:rsidR="009174EC" w:rsidRPr="00DF7CC3" w:rsidRDefault="00DF7CC3" w:rsidP="00DF7CC3">
      <w:pPr>
        <w:ind w:left="360"/>
        <w:rPr>
          <w:lang w:val="en-US"/>
        </w:rPr>
      </w:pPr>
      <w:r w:rsidRPr="00CB7976">
        <w:rPr>
          <w:lang w:val="en-US"/>
        </w:rPr>
        <w:lastRenderedPageBreak/>
        <w:t xml:space="preserve">The </w:t>
      </w:r>
      <w:r>
        <w:rPr>
          <w:b/>
          <w:lang w:val="en-US"/>
        </w:rPr>
        <w:t>DMZ-Kam</w:t>
      </w:r>
      <w:r>
        <w:rPr>
          <w:lang w:val="en-US"/>
        </w:rPr>
        <w:t xml:space="preserve"> organization VDC network is created at the Vancouver site. Subnet 192.168.32.0/24 is assigned to the network. The gateway IP address is set to 192.168.32.254, and the remaining IPs on the subnet are assigned to the networks IP pool. The “shared” option is selected so the network is available in all VDCs at the site.</w:t>
      </w:r>
    </w:p>
    <w:p w14:paraId="40230204" w14:textId="7AF02376" w:rsidR="00DF7CC3" w:rsidRDefault="00DF7CC3" w:rsidP="00DF7CC3">
      <w:pPr>
        <w:rPr>
          <w:b/>
          <w:lang w:val="en-US"/>
        </w:rPr>
      </w:pPr>
      <w:r>
        <w:rPr>
          <w:b/>
          <w:lang w:val="en-US"/>
        </w:rPr>
        <w:t>Site-to-Site VPN</w:t>
      </w:r>
    </w:p>
    <w:p w14:paraId="339875E8" w14:textId="1EFBD7DF" w:rsidR="00DF7CC3" w:rsidRDefault="00DF7CC3" w:rsidP="00DF7CC3">
      <w:pPr>
        <w:ind w:left="360"/>
        <w:rPr>
          <w:lang w:val="en-US"/>
        </w:rPr>
      </w:pPr>
      <w:r>
        <w:rPr>
          <w:lang w:val="en-US"/>
        </w:rPr>
        <w:t xml:space="preserve">Servers on the DMZ-Kam and DMZ-Van network need to communicate </w:t>
      </w:r>
      <w:r w:rsidR="00952BBC">
        <w:rPr>
          <w:lang w:val="en-US"/>
        </w:rPr>
        <w:t xml:space="preserve">directly </w:t>
      </w:r>
      <w:r>
        <w:rPr>
          <w:lang w:val="en-US"/>
        </w:rPr>
        <w:t xml:space="preserve">with each other. </w:t>
      </w:r>
      <w:r w:rsidR="00952BBC">
        <w:rPr>
          <w:lang w:val="en-US"/>
        </w:rPr>
        <w:t>To achieve this</w:t>
      </w:r>
      <w:r w:rsidR="00A72171">
        <w:rPr>
          <w:lang w:val="en-US"/>
        </w:rPr>
        <w:t>, VPN</w:t>
      </w:r>
      <w:r w:rsidR="00952BBC">
        <w:rPr>
          <w:lang w:val="en-US"/>
        </w:rPr>
        <w:t xml:space="preserve"> services are enabled on the edge gateway, and a site-to-site VPN configuration entered to peer the DMZ-Van (192.168.1.0/24) and DMZ-Kam (192.168.32.0/24) networks. Firewall rules are created on both the Kamloops and Vancouver edge gateways to allow all IP traffic to flow between these networks.</w:t>
      </w:r>
    </w:p>
    <w:p w14:paraId="53823023" w14:textId="447D94FE" w:rsidR="00952BBC" w:rsidRPr="00952BBC" w:rsidRDefault="00952BBC" w:rsidP="00952BBC">
      <w:pPr>
        <w:rPr>
          <w:b/>
          <w:lang w:val="en-US"/>
        </w:rPr>
      </w:pPr>
      <w:r w:rsidRPr="00952BBC">
        <w:rPr>
          <w:b/>
          <w:lang w:val="en-US"/>
        </w:rPr>
        <w:t>vApps/VMs</w:t>
      </w:r>
    </w:p>
    <w:p w14:paraId="1FD2C277" w14:textId="49DD8B90" w:rsidR="00952BBC" w:rsidRPr="00877143" w:rsidRDefault="00877143" w:rsidP="00DF7CC3">
      <w:pPr>
        <w:ind w:left="360"/>
      </w:pPr>
      <w:r>
        <w:rPr>
          <w:lang w:val="en-US"/>
        </w:rPr>
        <w:t xml:space="preserve">The </w:t>
      </w:r>
      <w:r>
        <w:rPr>
          <w:b/>
          <w:lang w:val="en-US"/>
        </w:rPr>
        <w:t>Email</w:t>
      </w:r>
      <w:r>
        <w:t xml:space="preserve"> vApp</w:t>
      </w:r>
      <w:r w:rsidR="00617ABE">
        <w:t xml:space="preserve"> and associated VMs</w:t>
      </w:r>
      <w:r>
        <w:t xml:space="preserve"> </w:t>
      </w:r>
      <w:r w:rsidR="00617ABE">
        <w:t>is</w:t>
      </w:r>
      <w:r>
        <w:t xml:space="preserve"> built and deployed in the EduDemo-Van-Std VDC. </w:t>
      </w:r>
      <w:r w:rsidR="00A72171">
        <w:t xml:space="preserve">IP addresses are assigned to VM NICs from the network pool. </w:t>
      </w:r>
      <w:r>
        <w:t>OS</w:t>
      </w:r>
      <w:r w:rsidR="00617ABE">
        <w:t xml:space="preserve"> Images are selected from the EduAdmin-Van public catalog.</w:t>
      </w:r>
    </w:p>
    <w:p w14:paraId="542BA38B" w14:textId="013ADA83" w:rsidR="00617ABE" w:rsidRDefault="00617ABE" w:rsidP="00617ABE">
      <w:pPr>
        <w:ind w:left="360"/>
      </w:pPr>
      <w:r>
        <w:rPr>
          <w:lang w:val="en-US"/>
        </w:rPr>
        <w:t xml:space="preserve">The </w:t>
      </w:r>
      <w:r>
        <w:rPr>
          <w:b/>
          <w:lang w:val="en-US"/>
        </w:rPr>
        <w:t>DataMart</w:t>
      </w:r>
      <w:r>
        <w:rPr>
          <w:lang w:val="en-US"/>
        </w:rPr>
        <w:t xml:space="preserve"> and </w:t>
      </w:r>
      <w:r>
        <w:rPr>
          <w:b/>
          <w:lang w:val="en-US"/>
        </w:rPr>
        <w:t>WebSite</w:t>
      </w:r>
      <w:r>
        <w:t xml:space="preserve"> vApps and associated VMs are built and deployed in the EduDemo-Kam-High and EduDemo-Kam-Std VDCs. </w:t>
      </w:r>
      <w:r w:rsidR="00A72171">
        <w:t xml:space="preserve">IP addresses are assigned to VM NICs from the network pool. </w:t>
      </w:r>
      <w:r>
        <w:t>OS Images are selected from the EduAdmin-Kam public catalog.</w:t>
      </w:r>
    </w:p>
    <w:p w14:paraId="564A303E" w14:textId="2BAB68B1" w:rsidR="00617ABE" w:rsidRPr="00617ABE" w:rsidRDefault="00617ABE" w:rsidP="00617ABE">
      <w:pPr>
        <w:rPr>
          <w:b/>
        </w:rPr>
      </w:pPr>
      <w:r w:rsidRPr="00617ABE">
        <w:rPr>
          <w:b/>
        </w:rPr>
        <w:t>NAT</w:t>
      </w:r>
      <w:r>
        <w:rPr>
          <w:b/>
        </w:rPr>
        <w:t>/Firewall</w:t>
      </w:r>
    </w:p>
    <w:p w14:paraId="12E14F91" w14:textId="51C012FF" w:rsidR="00617ABE" w:rsidRDefault="00617ABE" w:rsidP="00617ABE">
      <w:pPr>
        <w:ind w:left="360"/>
      </w:pPr>
      <w:r>
        <w:t xml:space="preserve">The DataMart and WebSite applications each have a web interface that must be made publicly available on port 443. A </w:t>
      </w:r>
      <w:r>
        <w:tab/>
        <w:t>NAT rule is put in place for each application to provide a public IP. Firewall rules are put in place to allow access to port 443.</w:t>
      </w:r>
    </w:p>
    <w:p w14:paraId="2CCC963B" w14:textId="7388D577" w:rsidR="00617ABE" w:rsidRPr="00877143" w:rsidRDefault="00617ABE" w:rsidP="00AD1AB3">
      <w:pPr>
        <w:ind w:left="360"/>
      </w:pPr>
      <w:r>
        <w:t>The Email application must make SMTP services publicly available on port 25.  A NAT rule is put in place to provide a public IP. A Firewall rule is put in place to allow access to port 25.</w:t>
      </w:r>
    </w:p>
    <w:p w14:paraId="611856E3" w14:textId="77777777" w:rsidR="001808BF" w:rsidRDefault="001808BF">
      <w:pPr>
        <w:spacing w:before="0" w:beforeAutospacing="0" w:after="160" w:afterAutospacing="0" w:line="259" w:lineRule="auto"/>
        <w:rPr>
          <w:lang w:val="en-US"/>
        </w:rPr>
      </w:pPr>
      <w:r>
        <w:rPr>
          <w:lang w:val="en-US"/>
        </w:rPr>
        <w:br w:type="page"/>
      </w:r>
    </w:p>
    <w:p w14:paraId="4CE6B156" w14:textId="6EDAF5E5" w:rsidR="009174EC" w:rsidRDefault="00A72171" w:rsidP="009B1DEF">
      <w:pPr>
        <w:rPr>
          <w:lang w:val="en-US"/>
        </w:rPr>
      </w:pPr>
      <w:r>
        <w:rPr>
          <w:lang w:val="en-US"/>
        </w:rPr>
        <w:lastRenderedPageBreak/>
        <w:t>The following diagram provides a visual representation of the deployed services:</w:t>
      </w:r>
    </w:p>
    <w:p w14:paraId="3B8C80E0" w14:textId="1ACA3396" w:rsidR="00804D28" w:rsidRPr="00804D28" w:rsidRDefault="00422E18">
      <w:pPr>
        <w:spacing w:before="0" w:beforeAutospacing="0" w:after="160" w:afterAutospacing="0"/>
        <w:rPr>
          <w:lang w:val="en-US"/>
        </w:rPr>
      </w:pPr>
      <w:r>
        <w:rPr>
          <w:noProof/>
        </w:rPr>
        <w:object w:dxaOrig="1440" w:dyaOrig="1440" w14:anchorId="0DF46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68.5pt;height:591.65pt;z-index:251664384;mso-position-horizontal:center;mso-position-horizontal-relative:text;mso-position-vertical:absolute;mso-position-vertical-relative:text">
            <v:imagedata r:id="rId14" o:title=""/>
            <w10:wrap type="square"/>
          </v:shape>
          <o:OLEObject Type="Embed" ProgID="Visio.Drawing.15" ShapeID="_x0000_s1026" DrawAspect="Content" ObjectID="_1558433870" r:id="rId15"/>
        </w:object>
      </w:r>
    </w:p>
    <w:sectPr w:rsidR="00804D28" w:rsidRPr="00804D28" w:rsidSect="00581048">
      <w:type w:val="oddPage"/>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526A8" w14:textId="77777777" w:rsidR="00E17DA7" w:rsidRDefault="00E17DA7" w:rsidP="00236B26">
      <w:r>
        <w:separator/>
      </w:r>
    </w:p>
  </w:endnote>
  <w:endnote w:type="continuationSeparator" w:id="0">
    <w:p w14:paraId="5DAE2274" w14:textId="77777777" w:rsidR="00E17DA7" w:rsidRDefault="00E17DA7" w:rsidP="0023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992239"/>
      <w:docPartObj>
        <w:docPartGallery w:val="Page Numbers (Bottom of Page)"/>
        <w:docPartUnique/>
      </w:docPartObj>
    </w:sdtPr>
    <w:sdtEndPr>
      <w:rPr>
        <w:noProof/>
      </w:rPr>
    </w:sdtEndPr>
    <w:sdtContent>
      <w:p w14:paraId="7244DB30" w14:textId="4D56E62A" w:rsidR="00E17DA7" w:rsidRDefault="00E17DA7" w:rsidP="00A26F13">
        <w:pPr>
          <w:pStyle w:val="Footer"/>
          <w:jc w:val="right"/>
        </w:pPr>
        <w:r>
          <w:fldChar w:fldCharType="begin"/>
        </w:r>
        <w:r>
          <w:instrText xml:space="preserve"> PAGE   \* MERGEFORMAT </w:instrText>
        </w:r>
        <w:r>
          <w:fldChar w:fldCharType="separate"/>
        </w:r>
        <w:r w:rsidR="00422E18">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BA7D8" w14:textId="77777777" w:rsidR="00E17DA7" w:rsidRDefault="00E17DA7" w:rsidP="00236B26">
      <w:r>
        <w:separator/>
      </w:r>
    </w:p>
  </w:footnote>
  <w:footnote w:type="continuationSeparator" w:id="0">
    <w:p w14:paraId="0A85F4F5" w14:textId="77777777" w:rsidR="00E17DA7" w:rsidRDefault="00E17DA7" w:rsidP="00236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09E3"/>
    <w:multiLevelType w:val="hybridMultilevel"/>
    <w:tmpl w:val="0504C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841208"/>
    <w:multiLevelType w:val="multilevel"/>
    <w:tmpl w:val="E0FE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C2418"/>
    <w:multiLevelType w:val="hybridMultilevel"/>
    <w:tmpl w:val="C58E88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075AAD"/>
    <w:multiLevelType w:val="multilevel"/>
    <w:tmpl w:val="F6C2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D734E"/>
    <w:multiLevelType w:val="multilevel"/>
    <w:tmpl w:val="79F4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F5A07"/>
    <w:multiLevelType w:val="hybridMultilevel"/>
    <w:tmpl w:val="F9C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1340C"/>
    <w:multiLevelType w:val="multilevel"/>
    <w:tmpl w:val="E9BE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C2673"/>
    <w:multiLevelType w:val="hybridMultilevel"/>
    <w:tmpl w:val="7DA45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306027"/>
    <w:multiLevelType w:val="multilevel"/>
    <w:tmpl w:val="1666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8758F"/>
    <w:multiLevelType w:val="hybridMultilevel"/>
    <w:tmpl w:val="7F0C6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E90579"/>
    <w:multiLevelType w:val="hybridMultilevel"/>
    <w:tmpl w:val="523AF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D31F9E"/>
    <w:multiLevelType w:val="hybridMultilevel"/>
    <w:tmpl w:val="62E2E56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15:restartNumberingAfterBreak="0">
    <w:nsid w:val="37075627"/>
    <w:multiLevelType w:val="hybridMultilevel"/>
    <w:tmpl w:val="DF7C2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C0127A"/>
    <w:multiLevelType w:val="hybridMultilevel"/>
    <w:tmpl w:val="96B88E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812AD"/>
    <w:multiLevelType w:val="hybridMultilevel"/>
    <w:tmpl w:val="39C6E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826D90"/>
    <w:multiLevelType w:val="hybridMultilevel"/>
    <w:tmpl w:val="131EB94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E368D0"/>
    <w:multiLevelType w:val="hybridMultilevel"/>
    <w:tmpl w:val="78E09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DD2E84"/>
    <w:multiLevelType w:val="hybridMultilevel"/>
    <w:tmpl w:val="68865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6611A82"/>
    <w:multiLevelType w:val="hybridMultilevel"/>
    <w:tmpl w:val="C32AA2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C7758C"/>
    <w:multiLevelType w:val="multilevel"/>
    <w:tmpl w:val="AE6285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DE72D51"/>
    <w:multiLevelType w:val="hybridMultilevel"/>
    <w:tmpl w:val="88BE6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B65F1C"/>
    <w:multiLevelType w:val="hybridMultilevel"/>
    <w:tmpl w:val="04B61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45C7314"/>
    <w:multiLevelType w:val="hybridMultilevel"/>
    <w:tmpl w:val="08889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84C723B"/>
    <w:multiLevelType w:val="hybridMultilevel"/>
    <w:tmpl w:val="122A44A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9425812"/>
    <w:multiLevelType w:val="hybridMultilevel"/>
    <w:tmpl w:val="C58E88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981397A"/>
    <w:multiLevelType w:val="hybridMultilevel"/>
    <w:tmpl w:val="5DFE7178"/>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26" w15:restartNumberingAfterBreak="0">
    <w:nsid w:val="69F112D6"/>
    <w:multiLevelType w:val="hybridMultilevel"/>
    <w:tmpl w:val="BCE07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F3762F"/>
    <w:multiLevelType w:val="hybridMultilevel"/>
    <w:tmpl w:val="70D046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844191F"/>
    <w:multiLevelType w:val="hybridMultilevel"/>
    <w:tmpl w:val="5552901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AF4C0C"/>
    <w:multiLevelType w:val="multilevel"/>
    <w:tmpl w:val="770E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26"/>
  </w:num>
  <w:num w:numId="4">
    <w:abstractNumId w:val="25"/>
  </w:num>
  <w:num w:numId="5">
    <w:abstractNumId w:val="12"/>
  </w:num>
  <w:num w:numId="6">
    <w:abstractNumId w:val="10"/>
  </w:num>
  <w:num w:numId="7">
    <w:abstractNumId w:val="28"/>
  </w:num>
  <w:num w:numId="8">
    <w:abstractNumId w:val="24"/>
  </w:num>
  <w:num w:numId="9">
    <w:abstractNumId w:val="2"/>
  </w:num>
  <w:num w:numId="10">
    <w:abstractNumId w:val="14"/>
  </w:num>
  <w:num w:numId="11">
    <w:abstractNumId w:val="0"/>
  </w:num>
  <w:num w:numId="12">
    <w:abstractNumId w:val="17"/>
  </w:num>
  <w:num w:numId="13">
    <w:abstractNumId w:val="5"/>
  </w:num>
  <w:num w:numId="14">
    <w:abstractNumId w:val="1"/>
  </w:num>
  <w:num w:numId="15">
    <w:abstractNumId w:val="8"/>
  </w:num>
  <w:num w:numId="16">
    <w:abstractNumId w:val="3"/>
  </w:num>
  <w:num w:numId="17">
    <w:abstractNumId w:val="16"/>
  </w:num>
  <w:num w:numId="18">
    <w:abstractNumId w:val="22"/>
  </w:num>
  <w:num w:numId="19">
    <w:abstractNumId w:val="27"/>
  </w:num>
  <w:num w:numId="20">
    <w:abstractNumId w:val="4"/>
  </w:num>
  <w:num w:numId="21">
    <w:abstractNumId w:val="7"/>
  </w:num>
  <w:num w:numId="22">
    <w:abstractNumId w:val="11"/>
  </w:num>
  <w:num w:numId="23">
    <w:abstractNumId w:val="15"/>
  </w:num>
  <w:num w:numId="24">
    <w:abstractNumId w:val="23"/>
  </w:num>
  <w:num w:numId="25">
    <w:abstractNumId w:val="13"/>
  </w:num>
  <w:num w:numId="26">
    <w:abstractNumId w:val="19"/>
  </w:num>
  <w:num w:numId="27">
    <w:abstractNumId w:val="6"/>
  </w:num>
  <w:num w:numId="28">
    <w:abstractNumId w:val="29"/>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1E"/>
    <w:rsid w:val="00002FB5"/>
    <w:rsid w:val="00004DA6"/>
    <w:rsid w:val="000057A6"/>
    <w:rsid w:val="00013FE9"/>
    <w:rsid w:val="000171CA"/>
    <w:rsid w:val="00022EF7"/>
    <w:rsid w:val="000232AC"/>
    <w:rsid w:val="00023F85"/>
    <w:rsid w:val="00030340"/>
    <w:rsid w:val="00035D7F"/>
    <w:rsid w:val="00036EB7"/>
    <w:rsid w:val="00062792"/>
    <w:rsid w:val="0006472D"/>
    <w:rsid w:val="00066C9A"/>
    <w:rsid w:val="00082AE5"/>
    <w:rsid w:val="00087A31"/>
    <w:rsid w:val="00092D3C"/>
    <w:rsid w:val="000C2397"/>
    <w:rsid w:val="000D1BEE"/>
    <w:rsid w:val="000D2295"/>
    <w:rsid w:val="000D287F"/>
    <w:rsid w:val="000D6626"/>
    <w:rsid w:val="000E19F6"/>
    <w:rsid w:val="000E2BFC"/>
    <w:rsid w:val="000E5722"/>
    <w:rsid w:val="00103113"/>
    <w:rsid w:val="00115F67"/>
    <w:rsid w:val="00117AF0"/>
    <w:rsid w:val="00141069"/>
    <w:rsid w:val="00143501"/>
    <w:rsid w:val="001461EB"/>
    <w:rsid w:val="001524A9"/>
    <w:rsid w:val="00153E61"/>
    <w:rsid w:val="00163797"/>
    <w:rsid w:val="00171AC1"/>
    <w:rsid w:val="00172DAA"/>
    <w:rsid w:val="001808BF"/>
    <w:rsid w:val="00183B23"/>
    <w:rsid w:val="001966EC"/>
    <w:rsid w:val="001C1FDF"/>
    <w:rsid w:val="001D7E37"/>
    <w:rsid w:val="001E30FD"/>
    <w:rsid w:val="001E61BF"/>
    <w:rsid w:val="001F0B12"/>
    <w:rsid w:val="00200FCD"/>
    <w:rsid w:val="002061CD"/>
    <w:rsid w:val="002118FC"/>
    <w:rsid w:val="00212B17"/>
    <w:rsid w:val="0022138A"/>
    <w:rsid w:val="002221A9"/>
    <w:rsid w:val="00224531"/>
    <w:rsid w:val="00226890"/>
    <w:rsid w:val="00226E0F"/>
    <w:rsid w:val="00227605"/>
    <w:rsid w:val="00234468"/>
    <w:rsid w:val="00236B26"/>
    <w:rsid w:val="0025090C"/>
    <w:rsid w:val="002535FE"/>
    <w:rsid w:val="002621EA"/>
    <w:rsid w:val="002758DA"/>
    <w:rsid w:val="00281F68"/>
    <w:rsid w:val="00287867"/>
    <w:rsid w:val="00297457"/>
    <w:rsid w:val="002B322A"/>
    <w:rsid w:val="002B6A6D"/>
    <w:rsid w:val="002C02B6"/>
    <w:rsid w:val="002C40A1"/>
    <w:rsid w:val="002C7FB1"/>
    <w:rsid w:val="002D24A5"/>
    <w:rsid w:val="002D4217"/>
    <w:rsid w:val="002D5A0B"/>
    <w:rsid w:val="002D5E53"/>
    <w:rsid w:val="00307ACD"/>
    <w:rsid w:val="003125FF"/>
    <w:rsid w:val="00315BD1"/>
    <w:rsid w:val="00326E1B"/>
    <w:rsid w:val="00327406"/>
    <w:rsid w:val="00335B10"/>
    <w:rsid w:val="0035191C"/>
    <w:rsid w:val="00360B0D"/>
    <w:rsid w:val="00361698"/>
    <w:rsid w:val="003621B9"/>
    <w:rsid w:val="00366E86"/>
    <w:rsid w:val="003779B2"/>
    <w:rsid w:val="003864FB"/>
    <w:rsid w:val="00391074"/>
    <w:rsid w:val="003A4FDA"/>
    <w:rsid w:val="003B048B"/>
    <w:rsid w:val="003B2138"/>
    <w:rsid w:val="003B7FD6"/>
    <w:rsid w:val="003C2872"/>
    <w:rsid w:val="003C5134"/>
    <w:rsid w:val="003C6EA5"/>
    <w:rsid w:val="003D0FA9"/>
    <w:rsid w:val="003E53BD"/>
    <w:rsid w:val="003E748E"/>
    <w:rsid w:val="003F27E8"/>
    <w:rsid w:val="00400D01"/>
    <w:rsid w:val="00403D1E"/>
    <w:rsid w:val="004052E6"/>
    <w:rsid w:val="00407753"/>
    <w:rsid w:val="00412BEC"/>
    <w:rsid w:val="00413698"/>
    <w:rsid w:val="00421BAE"/>
    <w:rsid w:val="00422E18"/>
    <w:rsid w:val="0042319B"/>
    <w:rsid w:val="00423470"/>
    <w:rsid w:val="00424F34"/>
    <w:rsid w:val="00425C34"/>
    <w:rsid w:val="0042684D"/>
    <w:rsid w:val="00426BA6"/>
    <w:rsid w:val="004368A2"/>
    <w:rsid w:val="004463EC"/>
    <w:rsid w:val="00453480"/>
    <w:rsid w:val="004541A7"/>
    <w:rsid w:val="0045473E"/>
    <w:rsid w:val="00476663"/>
    <w:rsid w:val="00477A75"/>
    <w:rsid w:val="0048273C"/>
    <w:rsid w:val="00487E6D"/>
    <w:rsid w:val="004968DD"/>
    <w:rsid w:val="004A049F"/>
    <w:rsid w:val="004A6ED0"/>
    <w:rsid w:val="004C0027"/>
    <w:rsid w:val="004C0917"/>
    <w:rsid w:val="004C6E94"/>
    <w:rsid w:val="004D6F5A"/>
    <w:rsid w:val="004F4486"/>
    <w:rsid w:val="004F6EF1"/>
    <w:rsid w:val="004F72C3"/>
    <w:rsid w:val="005071B2"/>
    <w:rsid w:val="00507664"/>
    <w:rsid w:val="00512A49"/>
    <w:rsid w:val="00530C9E"/>
    <w:rsid w:val="005371B4"/>
    <w:rsid w:val="00543DD1"/>
    <w:rsid w:val="0054402F"/>
    <w:rsid w:val="00546D8F"/>
    <w:rsid w:val="00556D1C"/>
    <w:rsid w:val="00561332"/>
    <w:rsid w:val="005617E3"/>
    <w:rsid w:val="00581048"/>
    <w:rsid w:val="00581C6A"/>
    <w:rsid w:val="00587C53"/>
    <w:rsid w:val="0059264A"/>
    <w:rsid w:val="00593929"/>
    <w:rsid w:val="00596FC6"/>
    <w:rsid w:val="005A1919"/>
    <w:rsid w:val="005A238D"/>
    <w:rsid w:val="005B2977"/>
    <w:rsid w:val="005B369C"/>
    <w:rsid w:val="005C12D2"/>
    <w:rsid w:val="005D1911"/>
    <w:rsid w:val="005F0E7E"/>
    <w:rsid w:val="005F1874"/>
    <w:rsid w:val="005F2973"/>
    <w:rsid w:val="005F63A7"/>
    <w:rsid w:val="006003EA"/>
    <w:rsid w:val="00611698"/>
    <w:rsid w:val="00613709"/>
    <w:rsid w:val="00617ABE"/>
    <w:rsid w:val="00641B10"/>
    <w:rsid w:val="00660A87"/>
    <w:rsid w:val="00665959"/>
    <w:rsid w:val="00676F11"/>
    <w:rsid w:val="006A1049"/>
    <w:rsid w:val="006A140C"/>
    <w:rsid w:val="006B1B5B"/>
    <w:rsid w:val="006B4F87"/>
    <w:rsid w:val="006B7EED"/>
    <w:rsid w:val="006C63EE"/>
    <w:rsid w:val="006D0784"/>
    <w:rsid w:val="006D1FD7"/>
    <w:rsid w:val="006D6450"/>
    <w:rsid w:val="006E026B"/>
    <w:rsid w:val="006E3A72"/>
    <w:rsid w:val="006F1DDD"/>
    <w:rsid w:val="006F548E"/>
    <w:rsid w:val="006F78A8"/>
    <w:rsid w:val="00706101"/>
    <w:rsid w:val="00717873"/>
    <w:rsid w:val="00733B78"/>
    <w:rsid w:val="0075245B"/>
    <w:rsid w:val="00752915"/>
    <w:rsid w:val="00762624"/>
    <w:rsid w:val="0076536C"/>
    <w:rsid w:val="007659C7"/>
    <w:rsid w:val="00775890"/>
    <w:rsid w:val="00780573"/>
    <w:rsid w:val="00785D3A"/>
    <w:rsid w:val="007960D3"/>
    <w:rsid w:val="007B407A"/>
    <w:rsid w:val="007B667F"/>
    <w:rsid w:val="007C6C93"/>
    <w:rsid w:val="007D07DB"/>
    <w:rsid w:val="007E62A8"/>
    <w:rsid w:val="007E6647"/>
    <w:rsid w:val="007F14AB"/>
    <w:rsid w:val="007F2DE0"/>
    <w:rsid w:val="008045B1"/>
    <w:rsid w:val="00804D28"/>
    <w:rsid w:val="00805D50"/>
    <w:rsid w:val="00820B98"/>
    <w:rsid w:val="00821933"/>
    <w:rsid w:val="008225D4"/>
    <w:rsid w:val="00823293"/>
    <w:rsid w:val="00831EB8"/>
    <w:rsid w:val="00841F76"/>
    <w:rsid w:val="00842418"/>
    <w:rsid w:val="0084531D"/>
    <w:rsid w:val="008475BD"/>
    <w:rsid w:val="0084767E"/>
    <w:rsid w:val="008618C8"/>
    <w:rsid w:val="008622C2"/>
    <w:rsid w:val="00877143"/>
    <w:rsid w:val="0088346F"/>
    <w:rsid w:val="008919CE"/>
    <w:rsid w:val="00894D88"/>
    <w:rsid w:val="00896BD1"/>
    <w:rsid w:val="00896FC6"/>
    <w:rsid w:val="0089790B"/>
    <w:rsid w:val="008A1B68"/>
    <w:rsid w:val="008C771D"/>
    <w:rsid w:val="008D1651"/>
    <w:rsid w:val="008D6D96"/>
    <w:rsid w:val="008E5A8F"/>
    <w:rsid w:val="008F4184"/>
    <w:rsid w:val="00913553"/>
    <w:rsid w:val="009174EC"/>
    <w:rsid w:val="009201E0"/>
    <w:rsid w:val="00943318"/>
    <w:rsid w:val="00943ABE"/>
    <w:rsid w:val="00950947"/>
    <w:rsid w:val="009520EF"/>
    <w:rsid w:val="00952BBC"/>
    <w:rsid w:val="00962B45"/>
    <w:rsid w:val="00970C05"/>
    <w:rsid w:val="00973C25"/>
    <w:rsid w:val="00974B90"/>
    <w:rsid w:val="0097654A"/>
    <w:rsid w:val="00980BCC"/>
    <w:rsid w:val="00986169"/>
    <w:rsid w:val="0099019A"/>
    <w:rsid w:val="009917F7"/>
    <w:rsid w:val="009A0BC0"/>
    <w:rsid w:val="009A26A7"/>
    <w:rsid w:val="009A530E"/>
    <w:rsid w:val="009B1DEF"/>
    <w:rsid w:val="009B6E32"/>
    <w:rsid w:val="009C0167"/>
    <w:rsid w:val="009C3EF2"/>
    <w:rsid w:val="009C6511"/>
    <w:rsid w:val="009D514F"/>
    <w:rsid w:val="009E20EC"/>
    <w:rsid w:val="009F21D4"/>
    <w:rsid w:val="009F3AF3"/>
    <w:rsid w:val="009F6A30"/>
    <w:rsid w:val="00A10724"/>
    <w:rsid w:val="00A115AA"/>
    <w:rsid w:val="00A147B9"/>
    <w:rsid w:val="00A16F08"/>
    <w:rsid w:val="00A2299C"/>
    <w:rsid w:val="00A26F13"/>
    <w:rsid w:val="00A30A9F"/>
    <w:rsid w:val="00A37690"/>
    <w:rsid w:val="00A51A4D"/>
    <w:rsid w:val="00A53131"/>
    <w:rsid w:val="00A61CDA"/>
    <w:rsid w:val="00A72171"/>
    <w:rsid w:val="00A732C2"/>
    <w:rsid w:val="00A74C50"/>
    <w:rsid w:val="00A872BC"/>
    <w:rsid w:val="00A94766"/>
    <w:rsid w:val="00AA2C43"/>
    <w:rsid w:val="00AB4AFE"/>
    <w:rsid w:val="00AC4CE8"/>
    <w:rsid w:val="00AD0C04"/>
    <w:rsid w:val="00AD1AB3"/>
    <w:rsid w:val="00AE12CE"/>
    <w:rsid w:val="00AE71D8"/>
    <w:rsid w:val="00AF551B"/>
    <w:rsid w:val="00AF5820"/>
    <w:rsid w:val="00B06D8C"/>
    <w:rsid w:val="00B2231A"/>
    <w:rsid w:val="00B23F3B"/>
    <w:rsid w:val="00B244FD"/>
    <w:rsid w:val="00B25047"/>
    <w:rsid w:val="00B25DA7"/>
    <w:rsid w:val="00B3299A"/>
    <w:rsid w:val="00B32D60"/>
    <w:rsid w:val="00B44826"/>
    <w:rsid w:val="00B46C8D"/>
    <w:rsid w:val="00B56EED"/>
    <w:rsid w:val="00B66468"/>
    <w:rsid w:val="00B76798"/>
    <w:rsid w:val="00B81F78"/>
    <w:rsid w:val="00B8321E"/>
    <w:rsid w:val="00B90B1B"/>
    <w:rsid w:val="00B9150B"/>
    <w:rsid w:val="00BA2B5E"/>
    <w:rsid w:val="00BB3C55"/>
    <w:rsid w:val="00BB40BB"/>
    <w:rsid w:val="00BC2714"/>
    <w:rsid w:val="00BC356A"/>
    <w:rsid w:val="00BC7866"/>
    <w:rsid w:val="00BD015B"/>
    <w:rsid w:val="00BE4509"/>
    <w:rsid w:val="00BE5F70"/>
    <w:rsid w:val="00BF0870"/>
    <w:rsid w:val="00BF1FC9"/>
    <w:rsid w:val="00BF47DF"/>
    <w:rsid w:val="00BF662C"/>
    <w:rsid w:val="00BF68CE"/>
    <w:rsid w:val="00C0501F"/>
    <w:rsid w:val="00C1186B"/>
    <w:rsid w:val="00C268C5"/>
    <w:rsid w:val="00C46AFA"/>
    <w:rsid w:val="00C5159E"/>
    <w:rsid w:val="00C543F9"/>
    <w:rsid w:val="00C56CE2"/>
    <w:rsid w:val="00C61830"/>
    <w:rsid w:val="00C6403B"/>
    <w:rsid w:val="00C76FAA"/>
    <w:rsid w:val="00C842D0"/>
    <w:rsid w:val="00C916AA"/>
    <w:rsid w:val="00C925D2"/>
    <w:rsid w:val="00C95098"/>
    <w:rsid w:val="00CA3038"/>
    <w:rsid w:val="00CB17B7"/>
    <w:rsid w:val="00CB1CB7"/>
    <w:rsid w:val="00CB7976"/>
    <w:rsid w:val="00CC76F3"/>
    <w:rsid w:val="00CD1373"/>
    <w:rsid w:val="00CD4745"/>
    <w:rsid w:val="00CE5DF5"/>
    <w:rsid w:val="00CF103A"/>
    <w:rsid w:val="00CF14B5"/>
    <w:rsid w:val="00CF404D"/>
    <w:rsid w:val="00CF5438"/>
    <w:rsid w:val="00D20773"/>
    <w:rsid w:val="00D259D5"/>
    <w:rsid w:val="00D25CCB"/>
    <w:rsid w:val="00D33A38"/>
    <w:rsid w:val="00D541E2"/>
    <w:rsid w:val="00D605D8"/>
    <w:rsid w:val="00D62E13"/>
    <w:rsid w:val="00D65FDE"/>
    <w:rsid w:val="00D7481F"/>
    <w:rsid w:val="00D761F9"/>
    <w:rsid w:val="00D7790E"/>
    <w:rsid w:val="00D8294D"/>
    <w:rsid w:val="00D83DFC"/>
    <w:rsid w:val="00D8566E"/>
    <w:rsid w:val="00DA193F"/>
    <w:rsid w:val="00DA31DF"/>
    <w:rsid w:val="00DA3F23"/>
    <w:rsid w:val="00DA7475"/>
    <w:rsid w:val="00DC17C3"/>
    <w:rsid w:val="00DC5F8B"/>
    <w:rsid w:val="00DC63A9"/>
    <w:rsid w:val="00DC6EC1"/>
    <w:rsid w:val="00DD1A21"/>
    <w:rsid w:val="00DE00DA"/>
    <w:rsid w:val="00DE1189"/>
    <w:rsid w:val="00DE1989"/>
    <w:rsid w:val="00DE48E8"/>
    <w:rsid w:val="00DE698A"/>
    <w:rsid w:val="00DF2D6C"/>
    <w:rsid w:val="00DF7CC3"/>
    <w:rsid w:val="00E00320"/>
    <w:rsid w:val="00E05FFA"/>
    <w:rsid w:val="00E07A87"/>
    <w:rsid w:val="00E17DA7"/>
    <w:rsid w:val="00E24EA1"/>
    <w:rsid w:val="00E27F0C"/>
    <w:rsid w:val="00E34AB0"/>
    <w:rsid w:val="00E50BD4"/>
    <w:rsid w:val="00E51155"/>
    <w:rsid w:val="00E56AA5"/>
    <w:rsid w:val="00E6199D"/>
    <w:rsid w:val="00E7026D"/>
    <w:rsid w:val="00E7132C"/>
    <w:rsid w:val="00E720DC"/>
    <w:rsid w:val="00E7329A"/>
    <w:rsid w:val="00E7745F"/>
    <w:rsid w:val="00E814E3"/>
    <w:rsid w:val="00E82955"/>
    <w:rsid w:val="00E85A81"/>
    <w:rsid w:val="00E87F9A"/>
    <w:rsid w:val="00E9726E"/>
    <w:rsid w:val="00EA4EDD"/>
    <w:rsid w:val="00EA544A"/>
    <w:rsid w:val="00EA69C3"/>
    <w:rsid w:val="00EA6AAF"/>
    <w:rsid w:val="00EB0504"/>
    <w:rsid w:val="00EB254F"/>
    <w:rsid w:val="00EB347E"/>
    <w:rsid w:val="00EC655E"/>
    <w:rsid w:val="00ED6437"/>
    <w:rsid w:val="00EE116B"/>
    <w:rsid w:val="00EF0917"/>
    <w:rsid w:val="00EF3DAD"/>
    <w:rsid w:val="00F01AAE"/>
    <w:rsid w:val="00F034E3"/>
    <w:rsid w:val="00F10213"/>
    <w:rsid w:val="00F140B0"/>
    <w:rsid w:val="00F3066A"/>
    <w:rsid w:val="00F3668D"/>
    <w:rsid w:val="00F42C0A"/>
    <w:rsid w:val="00F46722"/>
    <w:rsid w:val="00F47623"/>
    <w:rsid w:val="00F47D33"/>
    <w:rsid w:val="00F50639"/>
    <w:rsid w:val="00F624B4"/>
    <w:rsid w:val="00F700B3"/>
    <w:rsid w:val="00F758A4"/>
    <w:rsid w:val="00F81D97"/>
    <w:rsid w:val="00F8389C"/>
    <w:rsid w:val="00F87E74"/>
    <w:rsid w:val="00F95DCD"/>
    <w:rsid w:val="00FA4660"/>
    <w:rsid w:val="00FB201C"/>
    <w:rsid w:val="00FB257D"/>
    <w:rsid w:val="00FC2E50"/>
    <w:rsid w:val="00FC31D2"/>
    <w:rsid w:val="00FD43FC"/>
    <w:rsid w:val="00FD5FE6"/>
    <w:rsid w:val="00FE77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8BA54F"/>
  <w15:chartTrackingRefBased/>
  <w15:docId w15:val="{68544953-820F-4B68-8F38-82A16A1C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8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676F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08BF"/>
    <w:pPr>
      <w:keepNext/>
      <w:keepLines/>
      <w:spacing w:before="40" w:after="0"/>
      <w:outlineLvl w:val="1"/>
    </w:pPr>
    <w:rPr>
      <w:rFonts w:asciiTheme="majorHAnsi"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1808BF"/>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0057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676F11"/>
  </w:style>
  <w:style w:type="character" w:customStyle="1" w:styleId="resultoftext">
    <w:name w:val="resultoftext"/>
    <w:basedOn w:val="DefaultParagraphFont"/>
    <w:rsid w:val="00676F11"/>
  </w:style>
  <w:style w:type="character" w:customStyle="1" w:styleId="Heading1Char">
    <w:name w:val="Heading 1 Char"/>
    <w:basedOn w:val="DefaultParagraphFont"/>
    <w:link w:val="Heading1"/>
    <w:uiPriority w:val="9"/>
    <w:rsid w:val="00676F11"/>
    <w:rPr>
      <w:rFonts w:asciiTheme="majorHAnsi" w:eastAsiaTheme="majorEastAsia" w:hAnsiTheme="majorHAnsi" w:cstheme="majorBidi"/>
      <w:color w:val="2E74B5" w:themeColor="accent1" w:themeShade="BF"/>
      <w:sz w:val="32"/>
      <w:szCs w:val="32"/>
    </w:rPr>
  </w:style>
  <w:style w:type="character" w:styleId="HTMLCite">
    <w:name w:val="HTML Cite"/>
    <w:basedOn w:val="DefaultParagraphFont"/>
    <w:uiPriority w:val="99"/>
    <w:semiHidden/>
    <w:unhideWhenUsed/>
    <w:rsid w:val="00676F11"/>
    <w:rPr>
      <w:i/>
      <w:iCs/>
    </w:rPr>
  </w:style>
  <w:style w:type="paragraph" w:styleId="ListParagraph">
    <w:name w:val="List Paragraph"/>
    <w:basedOn w:val="Normal"/>
    <w:uiPriority w:val="34"/>
    <w:qFormat/>
    <w:rsid w:val="00676F11"/>
    <w:pPr>
      <w:ind w:left="720"/>
      <w:contextualSpacing/>
    </w:pPr>
  </w:style>
  <w:style w:type="character" w:customStyle="1" w:styleId="Heading2Char">
    <w:name w:val="Heading 2 Char"/>
    <w:basedOn w:val="DefaultParagraphFont"/>
    <w:link w:val="Heading2"/>
    <w:uiPriority w:val="9"/>
    <w:rsid w:val="001808BF"/>
    <w:rPr>
      <w:rFonts w:asciiTheme="majorHAnsi" w:eastAsia="Times New Roman" w:hAnsiTheme="majorHAnsi" w:cstheme="majorBidi"/>
      <w:color w:val="2E74B5" w:themeColor="accent1" w:themeShade="BF"/>
      <w:sz w:val="28"/>
      <w:szCs w:val="28"/>
      <w:lang w:eastAsia="en-CA"/>
    </w:rPr>
  </w:style>
  <w:style w:type="paragraph" w:styleId="TOCHeading">
    <w:name w:val="TOC Heading"/>
    <w:basedOn w:val="Heading1"/>
    <w:next w:val="Normal"/>
    <w:uiPriority w:val="39"/>
    <w:unhideWhenUsed/>
    <w:qFormat/>
    <w:rsid w:val="00D83DFC"/>
    <w:pPr>
      <w:outlineLvl w:val="9"/>
    </w:pPr>
    <w:rPr>
      <w:lang w:val="en-US"/>
    </w:rPr>
  </w:style>
  <w:style w:type="paragraph" w:styleId="TOC1">
    <w:name w:val="toc 1"/>
    <w:basedOn w:val="Normal"/>
    <w:next w:val="Normal"/>
    <w:autoRedefine/>
    <w:uiPriority w:val="39"/>
    <w:unhideWhenUsed/>
    <w:rsid w:val="009917F7"/>
    <w:pPr>
      <w:spacing w:before="60" w:beforeAutospacing="0" w:after="0" w:afterAutospacing="0"/>
    </w:pPr>
  </w:style>
  <w:style w:type="character" w:styleId="Hyperlink">
    <w:name w:val="Hyperlink"/>
    <w:basedOn w:val="DefaultParagraphFont"/>
    <w:uiPriority w:val="99"/>
    <w:unhideWhenUsed/>
    <w:rsid w:val="00D83DFC"/>
    <w:rPr>
      <w:color w:val="0563C1" w:themeColor="hyperlink"/>
      <w:u w:val="single"/>
    </w:rPr>
  </w:style>
  <w:style w:type="paragraph" w:styleId="Header">
    <w:name w:val="header"/>
    <w:basedOn w:val="Normal"/>
    <w:link w:val="HeaderChar"/>
    <w:uiPriority w:val="99"/>
    <w:unhideWhenUsed/>
    <w:rsid w:val="00D83DFC"/>
    <w:pPr>
      <w:tabs>
        <w:tab w:val="center" w:pos="4680"/>
        <w:tab w:val="right" w:pos="9360"/>
      </w:tabs>
      <w:spacing w:after="0"/>
    </w:pPr>
  </w:style>
  <w:style w:type="character" w:customStyle="1" w:styleId="HeaderChar">
    <w:name w:val="Header Char"/>
    <w:basedOn w:val="DefaultParagraphFont"/>
    <w:link w:val="Header"/>
    <w:uiPriority w:val="99"/>
    <w:rsid w:val="00D83DFC"/>
  </w:style>
  <w:style w:type="paragraph" w:styleId="Footer">
    <w:name w:val="footer"/>
    <w:basedOn w:val="Normal"/>
    <w:link w:val="FooterChar"/>
    <w:uiPriority w:val="99"/>
    <w:unhideWhenUsed/>
    <w:rsid w:val="00D83DFC"/>
    <w:pPr>
      <w:tabs>
        <w:tab w:val="center" w:pos="4680"/>
        <w:tab w:val="right" w:pos="9360"/>
      </w:tabs>
      <w:spacing w:after="0"/>
    </w:pPr>
  </w:style>
  <w:style w:type="character" w:customStyle="1" w:styleId="FooterChar">
    <w:name w:val="Footer Char"/>
    <w:basedOn w:val="DefaultParagraphFont"/>
    <w:link w:val="Footer"/>
    <w:uiPriority w:val="99"/>
    <w:rsid w:val="00D83DFC"/>
  </w:style>
  <w:style w:type="paragraph" w:styleId="BalloonText">
    <w:name w:val="Balloon Text"/>
    <w:basedOn w:val="Normal"/>
    <w:link w:val="BalloonTextChar"/>
    <w:uiPriority w:val="99"/>
    <w:semiHidden/>
    <w:unhideWhenUsed/>
    <w:rsid w:val="00E511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55"/>
    <w:rPr>
      <w:rFonts w:ascii="Segoe UI" w:hAnsi="Segoe UI" w:cs="Segoe UI"/>
      <w:sz w:val="18"/>
      <w:szCs w:val="18"/>
    </w:rPr>
  </w:style>
  <w:style w:type="paragraph" w:styleId="Title">
    <w:name w:val="Title"/>
    <w:basedOn w:val="Normal"/>
    <w:next w:val="Normal"/>
    <w:link w:val="TitleChar"/>
    <w:uiPriority w:val="10"/>
    <w:qFormat/>
    <w:rsid w:val="006E3A7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A72"/>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9917F7"/>
    <w:pPr>
      <w:spacing w:before="60" w:beforeAutospacing="0" w:after="0" w:afterAutospacing="0"/>
      <w:ind w:left="245"/>
    </w:pPr>
  </w:style>
  <w:style w:type="character" w:styleId="FollowedHyperlink">
    <w:name w:val="FollowedHyperlink"/>
    <w:basedOn w:val="DefaultParagraphFont"/>
    <w:uiPriority w:val="99"/>
    <w:semiHidden/>
    <w:unhideWhenUsed/>
    <w:rsid w:val="00913553"/>
    <w:rPr>
      <w:color w:val="954F72" w:themeColor="followedHyperlink"/>
      <w:u w:val="single"/>
    </w:rPr>
  </w:style>
  <w:style w:type="character" w:customStyle="1" w:styleId="Heading3Char">
    <w:name w:val="Heading 3 Char"/>
    <w:basedOn w:val="DefaultParagraphFont"/>
    <w:link w:val="Heading3"/>
    <w:uiPriority w:val="9"/>
    <w:rsid w:val="001808BF"/>
    <w:rPr>
      <w:rFonts w:asciiTheme="majorHAnsi" w:eastAsiaTheme="majorEastAsia" w:hAnsiTheme="majorHAnsi" w:cstheme="majorBidi"/>
      <w:color w:val="1F4D78" w:themeColor="accent1" w:themeShade="7F"/>
      <w:sz w:val="24"/>
      <w:szCs w:val="24"/>
      <w:lang w:eastAsia="en-CA"/>
    </w:rPr>
  </w:style>
  <w:style w:type="paragraph" w:styleId="TOC3">
    <w:name w:val="toc 3"/>
    <w:basedOn w:val="Normal"/>
    <w:next w:val="Normal"/>
    <w:autoRedefine/>
    <w:uiPriority w:val="39"/>
    <w:unhideWhenUsed/>
    <w:rsid w:val="009917F7"/>
    <w:pPr>
      <w:spacing w:before="60" w:beforeAutospacing="0" w:after="0" w:afterAutospacing="0"/>
      <w:ind w:left="475"/>
    </w:pPr>
  </w:style>
  <w:style w:type="paragraph" w:styleId="Revision">
    <w:name w:val="Revision"/>
    <w:hidden/>
    <w:uiPriority w:val="99"/>
    <w:semiHidden/>
    <w:rsid w:val="00236B26"/>
    <w:pPr>
      <w:spacing w:after="0"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42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268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68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42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6F1DDD"/>
    <w:rPr>
      <w:rFonts w:eastAsiaTheme="minorHAnsi"/>
      <w:lang w:val="en-US" w:eastAsia="en-US"/>
    </w:rPr>
  </w:style>
  <w:style w:type="character" w:customStyle="1" w:styleId="Heading4Char">
    <w:name w:val="Heading 4 Char"/>
    <w:basedOn w:val="DefaultParagraphFont"/>
    <w:link w:val="Heading4"/>
    <w:uiPriority w:val="9"/>
    <w:rsid w:val="000057A6"/>
    <w:rPr>
      <w:rFonts w:asciiTheme="majorHAnsi" w:eastAsiaTheme="majorEastAsia" w:hAnsiTheme="majorHAnsi" w:cstheme="majorBidi"/>
      <w:i/>
      <w:iCs/>
      <w:color w:val="2E74B5" w:themeColor="accent1" w:themeShade="BF"/>
      <w:sz w:val="24"/>
      <w:szCs w:val="24"/>
      <w:lang w:eastAsia="en-CA"/>
    </w:rPr>
  </w:style>
  <w:style w:type="paragraph" w:styleId="TOC4">
    <w:name w:val="toc 4"/>
    <w:basedOn w:val="Normal"/>
    <w:next w:val="Normal"/>
    <w:autoRedefine/>
    <w:uiPriority w:val="39"/>
    <w:unhideWhenUsed/>
    <w:rsid w:val="009917F7"/>
    <w:pPr>
      <w:spacing w:before="60" w:beforeAutospacing="0" w:after="0" w:afterAutospacing="0"/>
      <w:ind w:left="720"/>
    </w:pPr>
  </w:style>
  <w:style w:type="paragraph" w:styleId="TOC5">
    <w:name w:val="toc 5"/>
    <w:basedOn w:val="Normal"/>
    <w:next w:val="Normal"/>
    <w:autoRedefine/>
    <w:uiPriority w:val="39"/>
    <w:unhideWhenUsed/>
    <w:rsid w:val="009201E0"/>
    <w:pPr>
      <w:ind w:left="960"/>
    </w:pPr>
  </w:style>
  <w:style w:type="paragraph" w:styleId="TOC6">
    <w:name w:val="toc 6"/>
    <w:basedOn w:val="Normal"/>
    <w:next w:val="Normal"/>
    <w:autoRedefine/>
    <w:uiPriority w:val="39"/>
    <w:unhideWhenUsed/>
    <w:rsid w:val="009201E0"/>
    <w:pPr>
      <w:ind w:left="1200"/>
    </w:pPr>
  </w:style>
  <w:style w:type="paragraph" w:styleId="TOC7">
    <w:name w:val="toc 7"/>
    <w:basedOn w:val="Normal"/>
    <w:next w:val="Normal"/>
    <w:autoRedefine/>
    <w:uiPriority w:val="39"/>
    <w:unhideWhenUsed/>
    <w:rsid w:val="009201E0"/>
    <w:pPr>
      <w:ind w:left="1440"/>
    </w:pPr>
  </w:style>
  <w:style w:type="paragraph" w:styleId="TOC8">
    <w:name w:val="toc 8"/>
    <w:basedOn w:val="Normal"/>
    <w:next w:val="Normal"/>
    <w:autoRedefine/>
    <w:uiPriority w:val="39"/>
    <w:unhideWhenUsed/>
    <w:rsid w:val="009201E0"/>
    <w:pPr>
      <w:ind w:left="1680"/>
    </w:pPr>
  </w:style>
  <w:style w:type="paragraph" w:styleId="TOC9">
    <w:name w:val="toc 9"/>
    <w:basedOn w:val="Normal"/>
    <w:next w:val="Normal"/>
    <w:autoRedefine/>
    <w:uiPriority w:val="39"/>
    <w:unhideWhenUsed/>
    <w:rsid w:val="009201E0"/>
    <w:pPr>
      <w:ind w:left="1920"/>
    </w:pPr>
  </w:style>
  <w:style w:type="character" w:styleId="PageNumber">
    <w:name w:val="page number"/>
    <w:basedOn w:val="DefaultParagraphFont"/>
    <w:uiPriority w:val="99"/>
    <w:semiHidden/>
    <w:unhideWhenUsed/>
    <w:rsid w:val="004A6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229">
      <w:bodyDiv w:val="1"/>
      <w:marLeft w:val="0"/>
      <w:marRight w:val="0"/>
      <w:marTop w:val="0"/>
      <w:marBottom w:val="0"/>
      <w:divBdr>
        <w:top w:val="none" w:sz="0" w:space="0" w:color="auto"/>
        <w:left w:val="none" w:sz="0" w:space="0" w:color="auto"/>
        <w:bottom w:val="none" w:sz="0" w:space="0" w:color="auto"/>
        <w:right w:val="none" w:sz="0" w:space="0" w:color="auto"/>
      </w:divBdr>
      <w:divsChild>
        <w:div w:id="1287931512">
          <w:marLeft w:val="0"/>
          <w:marRight w:val="0"/>
          <w:marTop w:val="0"/>
          <w:marBottom w:val="0"/>
          <w:divBdr>
            <w:top w:val="none" w:sz="0" w:space="0" w:color="auto"/>
            <w:left w:val="none" w:sz="0" w:space="0" w:color="auto"/>
            <w:bottom w:val="none" w:sz="0" w:space="0" w:color="auto"/>
            <w:right w:val="none" w:sz="0" w:space="0" w:color="auto"/>
          </w:divBdr>
          <w:divsChild>
            <w:div w:id="2082437184">
              <w:marLeft w:val="0"/>
              <w:marRight w:val="0"/>
              <w:marTop w:val="0"/>
              <w:marBottom w:val="0"/>
              <w:divBdr>
                <w:top w:val="none" w:sz="0" w:space="0" w:color="auto"/>
                <w:left w:val="none" w:sz="0" w:space="0" w:color="auto"/>
                <w:bottom w:val="none" w:sz="0" w:space="0" w:color="auto"/>
                <w:right w:val="none" w:sz="0" w:space="0" w:color="auto"/>
              </w:divBdr>
            </w:div>
          </w:divsChild>
        </w:div>
        <w:div w:id="1052078401">
          <w:marLeft w:val="0"/>
          <w:marRight w:val="0"/>
          <w:marTop w:val="0"/>
          <w:marBottom w:val="0"/>
          <w:divBdr>
            <w:top w:val="none" w:sz="0" w:space="0" w:color="auto"/>
            <w:left w:val="none" w:sz="0" w:space="0" w:color="auto"/>
            <w:bottom w:val="none" w:sz="0" w:space="0" w:color="auto"/>
            <w:right w:val="none" w:sz="0" w:space="0" w:color="auto"/>
          </w:divBdr>
          <w:divsChild>
            <w:div w:id="1962103772">
              <w:marLeft w:val="0"/>
              <w:marRight w:val="0"/>
              <w:marTop w:val="0"/>
              <w:marBottom w:val="0"/>
              <w:divBdr>
                <w:top w:val="none" w:sz="0" w:space="0" w:color="auto"/>
                <w:left w:val="none" w:sz="0" w:space="0" w:color="auto"/>
                <w:bottom w:val="none" w:sz="0" w:space="0" w:color="auto"/>
                <w:right w:val="none" w:sz="0" w:space="0" w:color="auto"/>
              </w:divBdr>
            </w:div>
          </w:divsChild>
        </w:div>
        <w:div w:id="1821266546">
          <w:marLeft w:val="0"/>
          <w:marRight w:val="0"/>
          <w:marTop w:val="0"/>
          <w:marBottom w:val="0"/>
          <w:divBdr>
            <w:top w:val="none" w:sz="0" w:space="0" w:color="auto"/>
            <w:left w:val="none" w:sz="0" w:space="0" w:color="auto"/>
            <w:bottom w:val="none" w:sz="0" w:space="0" w:color="auto"/>
            <w:right w:val="none" w:sz="0" w:space="0" w:color="auto"/>
          </w:divBdr>
          <w:divsChild>
            <w:div w:id="2044556219">
              <w:marLeft w:val="0"/>
              <w:marRight w:val="0"/>
              <w:marTop w:val="0"/>
              <w:marBottom w:val="0"/>
              <w:divBdr>
                <w:top w:val="none" w:sz="0" w:space="0" w:color="auto"/>
                <w:left w:val="none" w:sz="0" w:space="0" w:color="auto"/>
                <w:bottom w:val="none" w:sz="0" w:space="0" w:color="auto"/>
                <w:right w:val="none" w:sz="0" w:space="0" w:color="auto"/>
              </w:divBdr>
            </w:div>
          </w:divsChild>
        </w:div>
        <w:div w:id="2117753144">
          <w:marLeft w:val="0"/>
          <w:marRight w:val="0"/>
          <w:marTop w:val="0"/>
          <w:marBottom w:val="0"/>
          <w:divBdr>
            <w:top w:val="none" w:sz="0" w:space="0" w:color="auto"/>
            <w:left w:val="none" w:sz="0" w:space="0" w:color="auto"/>
            <w:bottom w:val="none" w:sz="0" w:space="0" w:color="auto"/>
            <w:right w:val="none" w:sz="0" w:space="0" w:color="auto"/>
          </w:divBdr>
          <w:divsChild>
            <w:div w:id="304629485">
              <w:marLeft w:val="0"/>
              <w:marRight w:val="0"/>
              <w:marTop w:val="0"/>
              <w:marBottom w:val="0"/>
              <w:divBdr>
                <w:top w:val="none" w:sz="0" w:space="0" w:color="auto"/>
                <w:left w:val="none" w:sz="0" w:space="0" w:color="auto"/>
                <w:bottom w:val="none" w:sz="0" w:space="0" w:color="auto"/>
                <w:right w:val="none" w:sz="0" w:space="0" w:color="auto"/>
              </w:divBdr>
            </w:div>
          </w:divsChild>
        </w:div>
        <w:div w:id="975528122">
          <w:marLeft w:val="0"/>
          <w:marRight w:val="0"/>
          <w:marTop w:val="0"/>
          <w:marBottom w:val="0"/>
          <w:divBdr>
            <w:top w:val="none" w:sz="0" w:space="0" w:color="auto"/>
            <w:left w:val="none" w:sz="0" w:space="0" w:color="auto"/>
            <w:bottom w:val="none" w:sz="0" w:space="0" w:color="auto"/>
            <w:right w:val="none" w:sz="0" w:space="0" w:color="auto"/>
          </w:divBdr>
          <w:divsChild>
            <w:div w:id="1555004188">
              <w:marLeft w:val="0"/>
              <w:marRight w:val="0"/>
              <w:marTop w:val="0"/>
              <w:marBottom w:val="0"/>
              <w:divBdr>
                <w:top w:val="none" w:sz="0" w:space="0" w:color="auto"/>
                <w:left w:val="none" w:sz="0" w:space="0" w:color="auto"/>
                <w:bottom w:val="none" w:sz="0" w:space="0" w:color="auto"/>
                <w:right w:val="none" w:sz="0" w:space="0" w:color="auto"/>
              </w:divBdr>
            </w:div>
            <w:div w:id="206575386">
              <w:marLeft w:val="0"/>
              <w:marRight w:val="0"/>
              <w:marTop w:val="0"/>
              <w:marBottom w:val="0"/>
              <w:divBdr>
                <w:top w:val="none" w:sz="0" w:space="0" w:color="auto"/>
                <w:left w:val="none" w:sz="0" w:space="0" w:color="auto"/>
                <w:bottom w:val="none" w:sz="0" w:space="0" w:color="auto"/>
                <w:right w:val="none" w:sz="0" w:space="0" w:color="auto"/>
              </w:divBdr>
            </w:div>
            <w:div w:id="1158112276">
              <w:marLeft w:val="0"/>
              <w:marRight w:val="0"/>
              <w:marTop w:val="0"/>
              <w:marBottom w:val="0"/>
              <w:divBdr>
                <w:top w:val="none" w:sz="0" w:space="0" w:color="auto"/>
                <w:left w:val="none" w:sz="0" w:space="0" w:color="auto"/>
                <w:bottom w:val="none" w:sz="0" w:space="0" w:color="auto"/>
                <w:right w:val="none" w:sz="0" w:space="0" w:color="auto"/>
              </w:divBdr>
            </w:div>
            <w:div w:id="2144535757">
              <w:marLeft w:val="0"/>
              <w:marRight w:val="0"/>
              <w:marTop w:val="0"/>
              <w:marBottom w:val="0"/>
              <w:divBdr>
                <w:top w:val="none" w:sz="0" w:space="0" w:color="auto"/>
                <w:left w:val="none" w:sz="0" w:space="0" w:color="auto"/>
                <w:bottom w:val="none" w:sz="0" w:space="0" w:color="auto"/>
                <w:right w:val="none" w:sz="0" w:space="0" w:color="auto"/>
              </w:divBdr>
            </w:div>
          </w:divsChild>
        </w:div>
        <w:div w:id="1293055329">
          <w:marLeft w:val="0"/>
          <w:marRight w:val="0"/>
          <w:marTop w:val="0"/>
          <w:marBottom w:val="0"/>
          <w:divBdr>
            <w:top w:val="none" w:sz="0" w:space="0" w:color="auto"/>
            <w:left w:val="none" w:sz="0" w:space="0" w:color="auto"/>
            <w:bottom w:val="none" w:sz="0" w:space="0" w:color="auto"/>
            <w:right w:val="none" w:sz="0" w:space="0" w:color="auto"/>
          </w:divBdr>
          <w:divsChild>
            <w:div w:id="1994482734">
              <w:marLeft w:val="0"/>
              <w:marRight w:val="0"/>
              <w:marTop w:val="0"/>
              <w:marBottom w:val="0"/>
              <w:divBdr>
                <w:top w:val="none" w:sz="0" w:space="0" w:color="auto"/>
                <w:left w:val="none" w:sz="0" w:space="0" w:color="auto"/>
                <w:bottom w:val="none" w:sz="0" w:space="0" w:color="auto"/>
                <w:right w:val="none" w:sz="0" w:space="0" w:color="auto"/>
              </w:divBdr>
            </w:div>
          </w:divsChild>
        </w:div>
        <w:div w:id="1433814354">
          <w:marLeft w:val="0"/>
          <w:marRight w:val="0"/>
          <w:marTop w:val="0"/>
          <w:marBottom w:val="0"/>
          <w:divBdr>
            <w:top w:val="none" w:sz="0" w:space="0" w:color="auto"/>
            <w:left w:val="none" w:sz="0" w:space="0" w:color="auto"/>
            <w:bottom w:val="none" w:sz="0" w:space="0" w:color="auto"/>
            <w:right w:val="none" w:sz="0" w:space="0" w:color="auto"/>
          </w:divBdr>
          <w:divsChild>
            <w:div w:id="714237321">
              <w:marLeft w:val="0"/>
              <w:marRight w:val="0"/>
              <w:marTop w:val="0"/>
              <w:marBottom w:val="0"/>
              <w:divBdr>
                <w:top w:val="none" w:sz="0" w:space="0" w:color="auto"/>
                <w:left w:val="none" w:sz="0" w:space="0" w:color="auto"/>
                <w:bottom w:val="none" w:sz="0" w:space="0" w:color="auto"/>
                <w:right w:val="none" w:sz="0" w:space="0" w:color="auto"/>
              </w:divBdr>
            </w:div>
          </w:divsChild>
        </w:div>
        <w:div w:id="1281840187">
          <w:marLeft w:val="0"/>
          <w:marRight w:val="0"/>
          <w:marTop w:val="0"/>
          <w:marBottom w:val="0"/>
          <w:divBdr>
            <w:top w:val="none" w:sz="0" w:space="0" w:color="auto"/>
            <w:left w:val="none" w:sz="0" w:space="0" w:color="auto"/>
            <w:bottom w:val="none" w:sz="0" w:space="0" w:color="auto"/>
            <w:right w:val="none" w:sz="0" w:space="0" w:color="auto"/>
          </w:divBdr>
          <w:divsChild>
            <w:div w:id="75329269">
              <w:marLeft w:val="0"/>
              <w:marRight w:val="0"/>
              <w:marTop w:val="0"/>
              <w:marBottom w:val="0"/>
              <w:divBdr>
                <w:top w:val="none" w:sz="0" w:space="0" w:color="auto"/>
                <w:left w:val="none" w:sz="0" w:space="0" w:color="auto"/>
                <w:bottom w:val="none" w:sz="0" w:space="0" w:color="auto"/>
                <w:right w:val="none" w:sz="0" w:space="0" w:color="auto"/>
              </w:divBdr>
            </w:div>
          </w:divsChild>
        </w:div>
        <w:div w:id="1953978299">
          <w:marLeft w:val="0"/>
          <w:marRight w:val="0"/>
          <w:marTop w:val="0"/>
          <w:marBottom w:val="0"/>
          <w:divBdr>
            <w:top w:val="none" w:sz="0" w:space="0" w:color="auto"/>
            <w:left w:val="none" w:sz="0" w:space="0" w:color="auto"/>
            <w:bottom w:val="none" w:sz="0" w:space="0" w:color="auto"/>
            <w:right w:val="none" w:sz="0" w:space="0" w:color="auto"/>
          </w:divBdr>
          <w:divsChild>
            <w:div w:id="1921016772">
              <w:marLeft w:val="0"/>
              <w:marRight w:val="0"/>
              <w:marTop w:val="0"/>
              <w:marBottom w:val="0"/>
              <w:divBdr>
                <w:top w:val="none" w:sz="0" w:space="0" w:color="auto"/>
                <w:left w:val="none" w:sz="0" w:space="0" w:color="auto"/>
                <w:bottom w:val="none" w:sz="0" w:space="0" w:color="auto"/>
                <w:right w:val="none" w:sz="0" w:space="0" w:color="auto"/>
              </w:divBdr>
            </w:div>
          </w:divsChild>
        </w:div>
        <w:div w:id="1111783873">
          <w:marLeft w:val="0"/>
          <w:marRight w:val="0"/>
          <w:marTop w:val="0"/>
          <w:marBottom w:val="0"/>
          <w:divBdr>
            <w:top w:val="none" w:sz="0" w:space="0" w:color="auto"/>
            <w:left w:val="none" w:sz="0" w:space="0" w:color="auto"/>
            <w:bottom w:val="none" w:sz="0" w:space="0" w:color="auto"/>
            <w:right w:val="none" w:sz="0" w:space="0" w:color="auto"/>
          </w:divBdr>
          <w:divsChild>
            <w:div w:id="1366756768">
              <w:marLeft w:val="0"/>
              <w:marRight w:val="0"/>
              <w:marTop w:val="0"/>
              <w:marBottom w:val="0"/>
              <w:divBdr>
                <w:top w:val="none" w:sz="0" w:space="0" w:color="auto"/>
                <w:left w:val="none" w:sz="0" w:space="0" w:color="auto"/>
                <w:bottom w:val="none" w:sz="0" w:space="0" w:color="auto"/>
                <w:right w:val="none" w:sz="0" w:space="0" w:color="auto"/>
              </w:divBdr>
            </w:div>
          </w:divsChild>
        </w:div>
        <w:div w:id="232201149">
          <w:marLeft w:val="0"/>
          <w:marRight w:val="0"/>
          <w:marTop w:val="0"/>
          <w:marBottom w:val="0"/>
          <w:divBdr>
            <w:top w:val="none" w:sz="0" w:space="0" w:color="auto"/>
            <w:left w:val="none" w:sz="0" w:space="0" w:color="auto"/>
            <w:bottom w:val="none" w:sz="0" w:space="0" w:color="auto"/>
            <w:right w:val="none" w:sz="0" w:space="0" w:color="auto"/>
          </w:divBdr>
          <w:divsChild>
            <w:div w:id="2136487606">
              <w:marLeft w:val="0"/>
              <w:marRight w:val="0"/>
              <w:marTop w:val="0"/>
              <w:marBottom w:val="0"/>
              <w:divBdr>
                <w:top w:val="none" w:sz="0" w:space="0" w:color="auto"/>
                <w:left w:val="none" w:sz="0" w:space="0" w:color="auto"/>
                <w:bottom w:val="none" w:sz="0" w:space="0" w:color="auto"/>
                <w:right w:val="none" w:sz="0" w:space="0" w:color="auto"/>
              </w:divBdr>
            </w:div>
          </w:divsChild>
        </w:div>
        <w:div w:id="1735619389">
          <w:marLeft w:val="0"/>
          <w:marRight w:val="0"/>
          <w:marTop w:val="0"/>
          <w:marBottom w:val="0"/>
          <w:divBdr>
            <w:top w:val="none" w:sz="0" w:space="0" w:color="auto"/>
            <w:left w:val="none" w:sz="0" w:space="0" w:color="auto"/>
            <w:bottom w:val="none" w:sz="0" w:space="0" w:color="auto"/>
            <w:right w:val="none" w:sz="0" w:space="0" w:color="auto"/>
          </w:divBdr>
          <w:divsChild>
            <w:div w:id="10657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6780">
      <w:bodyDiv w:val="1"/>
      <w:marLeft w:val="0"/>
      <w:marRight w:val="0"/>
      <w:marTop w:val="0"/>
      <w:marBottom w:val="0"/>
      <w:divBdr>
        <w:top w:val="none" w:sz="0" w:space="0" w:color="auto"/>
        <w:left w:val="none" w:sz="0" w:space="0" w:color="auto"/>
        <w:bottom w:val="none" w:sz="0" w:space="0" w:color="auto"/>
        <w:right w:val="none" w:sz="0" w:space="0" w:color="auto"/>
      </w:divBdr>
      <w:divsChild>
        <w:div w:id="1611743061">
          <w:marLeft w:val="0"/>
          <w:marRight w:val="0"/>
          <w:marTop w:val="0"/>
          <w:marBottom w:val="0"/>
          <w:divBdr>
            <w:top w:val="none" w:sz="0" w:space="0" w:color="auto"/>
            <w:left w:val="none" w:sz="0" w:space="0" w:color="auto"/>
            <w:bottom w:val="none" w:sz="0" w:space="0" w:color="auto"/>
            <w:right w:val="none" w:sz="0" w:space="0" w:color="auto"/>
          </w:divBdr>
        </w:div>
      </w:divsChild>
    </w:div>
    <w:div w:id="1047218270">
      <w:bodyDiv w:val="1"/>
      <w:marLeft w:val="0"/>
      <w:marRight w:val="0"/>
      <w:marTop w:val="0"/>
      <w:marBottom w:val="0"/>
      <w:divBdr>
        <w:top w:val="none" w:sz="0" w:space="0" w:color="auto"/>
        <w:left w:val="none" w:sz="0" w:space="0" w:color="auto"/>
        <w:bottom w:val="none" w:sz="0" w:space="0" w:color="auto"/>
        <w:right w:val="none" w:sz="0" w:space="0" w:color="auto"/>
      </w:divBdr>
    </w:div>
    <w:div w:id="1772167044">
      <w:bodyDiv w:val="1"/>
      <w:marLeft w:val="0"/>
      <w:marRight w:val="0"/>
      <w:marTop w:val="0"/>
      <w:marBottom w:val="0"/>
      <w:divBdr>
        <w:top w:val="none" w:sz="0" w:space="0" w:color="auto"/>
        <w:left w:val="none" w:sz="0" w:space="0" w:color="auto"/>
        <w:bottom w:val="none" w:sz="0" w:space="0" w:color="auto"/>
        <w:right w:val="none" w:sz="0" w:space="0" w:color="auto"/>
      </w:divBdr>
      <w:divsChild>
        <w:div w:id="1236279495">
          <w:marLeft w:val="0"/>
          <w:marRight w:val="0"/>
          <w:marTop w:val="0"/>
          <w:marBottom w:val="0"/>
          <w:divBdr>
            <w:top w:val="none" w:sz="0" w:space="0" w:color="auto"/>
            <w:left w:val="none" w:sz="0" w:space="0" w:color="auto"/>
            <w:bottom w:val="none" w:sz="0" w:space="0" w:color="auto"/>
            <w:right w:val="none" w:sz="0" w:space="0" w:color="auto"/>
          </w:divBdr>
          <w:divsChild>
            <w:div w:id="1347058321">
              <w:marLeft w:val="0"/>
              <w:marRight w:val="0"/>
              <w:marTop w:val="0"/>
              <w:marBottom w:val="0"/>
              <w:divBdr>
                <w:top w:val="none" w:sz="0" w:space="0" w:color="auto"/>
                <w:left w:val="none" w:sz="0" w:space="0" w:color="auto"/>
                <w:bottom w:val="none" w:sz="0" w:space="0" w:color="auto"/>
                <w:right w:val="none" w:sz="0" w:space="0" w:color="auto"/>
              </w:divBdr>
            </w:div>
          </w:divsChild>
        </w:div>
        <w:div w:id="740326089">
          <w:marLeft w:val="0"/>
          <w:marRight w:val="0"/>
          <w:marTop w:val="0"/>
          <w:marBottom w:val="0"/>
          <w:divBdr>
            <w:top w:val="none" w:sz="0" w:space="0" w:color="auto"/>
            <w:left w:val="none" w:sz="0" w:space="0" w:color="auto"/>
            <w:bottom w:val="none" w:sz="0" w:space="0" w:color="auto"/>
            <w:right w:val="none" w:sz="0" w:space="0" w:color="auto"/>
          </w:divBdr>
          <w:divsChild>
            <w:div w:id="358623333">
              <w:marLeft w:val="0"/>
              <w:marRight w:val="0"/>
              <w:marTop w:val="0"/>
              <w:marBottom w:val="0"/>
              <w:divBdr>
                <w:top w:val="none" w:sz="0" w:space="0" w:color="auto"/>
                <w:left w:val="none" w:sz="0" w:space="0" w:color="auto"/>
                <w:bottom w:val="none" w:sz="0" w:space="0" w:color="auto"/>
                <w:right w:val="none" w:sz="0" w:space="0" w:color="auto"/>
              </w:divBdr>
            </w:div>
            <w:div w:id="1276523407">
              <w:marLeft w:val="0"/>
              <w:marRight w:val="0"/>
              <w:marTop w:val="0"/>
              <w:marBottom w:val="0"/>
              <w:divBdr>
                <w:top w:val="none" w:sz="0" w:space="0" w:color="auto"/>
                <w:left w:val="none" w:sz="0" w:space="0" w:color="auto"/>
                <w:bottom w:val="none" w:sz="0" w:space="0" w:color="auto"/>
                <w:right w:val="none" w:sz="0" w:space="0" w:color="auto"/>
              </w:divBdr>
            </w:div>
            <w:div w:id="132452060">
              <w:marLeft w:val="0"/>
              <w:marRight w:val="0"/>
              <w:marTop w:val="0"/>
              <w:marBottom w:val="0"/>
              <w:divBdr>
                <w:top w:val="none" w:sz="0" w:space="0" w:color="auto"/>
                <w:left w:val="none" w:sz="0" w:space="0" w:color="auto"/>
                <w:bottom w:val="none" w:sz="0" w:space="0" w:color="auto"/>
                <w:right w:val="none" w:sz="0" w:space="0" w:color="auto"/>
              </w:divBdr>
            </w:div>
            <w:div w:id="761730349">
              <w:marLeft w:val="0"/>
              <w:marRight w:val="0"/>
              <w:marTop w:val="0"/>
              <w:marBottom w:val="0"/>
              <w:divBdr>
                <w:top w:val="none" w:sz="0" w:space="0" w:color="auto"/>
                <w:left w:val="none" w:sz="0" w:space="0" w:color="auto"/>
                <w:bottom w:val="none" w:sz="0" w:space="0" w:color="auto"/>
                <w:right w:val="none" w:sz="0" w:space="0" w:color="auto"/>
              </w:divBdr>
            </w:div>
            <w:div w:id="2035958087">
              <w:marLeft w:val="0"/>
              <w:marRight w:val="0"/>
              <w:marTop w:val="0"/>
              <w:marBottom w:val="0"/>
              <w:divBdr>
                <w:top w:val="none" w:sz="0" w:space="0" w:color="auto"/>
                <w:left w:val="none" w:sz="0" w:space="0" w:color="auto"/>
                <w:bottom w:val="none" w:sz="0" w:space="0" w:color="auto"/>
                <w:right w:val="none" w:sz="0" w:space="0" w:color="auto"/>
              </w:divBdr>
            </w:div>
            <w:div w:id="1824736830">
              <w:marLeft w:val="0"/>
              <w:marRight w:val="0"/>
              <w:marTop w:val="0"/>
              <w:marBottom w:val="0"/>
              <w:divBdr>
                <w:top w:val="none" w:sz="0" w:space="0" w:color="auto"/>
                <w:left w:val="none" w:sz="0" w:space="0" w:color="auto"/>
                <w:bottom w:val="none" w:sz="0" w:space="0" w:color="auto"/>
                <w:right w:val="none" w:sz="0" w:space="0" w:color="auto"/>
              </w:divBdr>
            </w:div>
          </w:divsChild>
        </w:div>
        <w:div w:id="2014336961">
          <w:marLeft w:val="0"/>
          <w:marRight w:val="0"/>
          <w:marTop w:val="0"/>
          <w:marBottom w:val="0"/>
          <w:divBdr>
            <w:top w:val="none" w:sz="0" w:space="0" w:color="auto"/>
            <w:left w:val="none" w:sz="0" w:space="0" w:color="auto"/>
            <w:bottom w:val="none" w:sz="0" w:space="0" w:color="auto"/>
            <w:right w:val="none" w:sz="0" w:space="0" w:color="auto"/>
          </w:divBdr>
          <w:divsChild>
            <w:div w:id="408845080">
              <w:marLeft w:val="0"/>
              <w:marRight w:val="0"/>
              <w:marTop w:val="0"/>
              <w:marBottom w:val="0"/>
              <w:divBdr>
                <w:top w:val="none" w:sz="0" w:space="0" w:color="auto"/>
                <w:left w:val="none" w:sz="0" w:space="0" w:color="auto"/>
                <w:bottom w:val="none" w:sz="0" w:space="0" w:color="auto"/>
                <w:right w:val="none" w:sz="0" w:space="0" w:color="auto"/>
              </w:divBdr>
            </w:div>
            <w:div w:id="502277276">
              <w:marLeft w:val="0"/>
              <w:marRight w:val="0"/>
              <w:marTop w:val="0"/>
              <w:marBottom w:val="0"/>
              <w:divBdr>
                <w:top w:val="none" w:sz="0" w:space="0" w:color="auto"/>
                <w:left w:val="none" w:sz="0" w:space="0" w:color="auto"/>
                <w:bottom w:val="none" w:sz="0" w:space="0" w:color="auto"/>
                <w:right w:val="none" w:sz="0" w:space="0" w:color="auto"/>
              </w:divBdr>
              <w:divsChild>
                <w:div w:id="1817604073">
                  <w:marLeft w:val="0"/>
                  <w:marRight w:val="0"/>
                  <w:marTop w:val="0"/>
                  <w:marBottom w:val="0"/>
                  <w:divBdr>
                    <w:top w:val="none" w:sz="0" w:space="0" w:color="auto"/>
                    <w:left w:val="none" w:sz="0" w:space="0" w:color="auto"/>
                    <w:bottom w:val="none" w:sz="0" w:space="0" w:color="auto"/>
                    <w:right w:val="none" w:sz="0" w:space="0" w:color="auto"/>
                  </w:divBdr>
                </w:div>
                <w:div w:id="2043748296">
                  <w:marLeft w:val="0"/>
                  <w:marRight w:val="0"/>
                  <w:marTop w:val="0"/>
                  <w:marBottom w:val="0"/>
                  <w:divBdr>
                    <w:top w:val="none" w:sz="0" w:space="0" w:color="auto"/>
                    <w:left w:val="none" w:sz="0" w:space="0" w:color="auto"/>
                    <w:bottom w:val="none" w:sz="0" w:space="0" w:color="auto"/>
                    <w:right w:val="none" w:sz="0" w:space="0" w:color="auto"/>
                  </w:divBdr>
                </w:div>
                <w:div w:id="1530756269">
                  <w:marLeft w:val="0"/>
                  <w:marRight w:val="0"/>
                  <w:marTop w:val="0"/>
                  <w:marBottom w:val="0"/>
                  <w:divBdr>
                    <w:top w:val="none" w:sz="0" w:space="0" w:color="auto"/>
                    <w:left w:val="none" w:sz="0" w:space="0" w:color="auto"/>
                    <w:bottom w:val="none" w:sz="0" w:space="0" w:color="auto"/>
                    <w:right w:val="none" w:sz="0" w:space="0" w:color="auto"/>
                  </w:divBdr>
                </w:div>
                <w:div w:id="570506627">
                  <w:marLeft w:val="0"/>
                  <w:marRight w:val="0"/>
                  <w:marTop w:val="0"/>
                  <w:marBottom w:val="0"/>
                  <w:divBdr>
                    <w:top w:val="none" w:sz="0" w:space="0" w:color="auto"/>
                    <w:left w:val="none" w:sz="0" w:space="0" w:color="auto"/>
                    <w:bottom w:val="none" w:sz="0" w:space="0" w:color="auto"/>
                    <w:right w:val="none" w:sz="0" w:space="0" w:color="auto"/>
                  </w:divBdr>
                </w:div>
                <w:div w:id="1872526540">
                  <w:marLeft w:val="0"/>
                  <w:marRight w:val="0"/>
                  <w:marTop w:val="0"/>
                  <w:marBottom w:val="0"/>
                  <w:divBdr>
                    <w:top w:val="none" w:sz="0" w:space="0" w:color="auto"/>
                    <w:left w:val="none" w:sz="0" w:space="0" w:color="auto"/>
                    <w:bottom w:val="none" w:sz="0" w:space="0" w:color="auto"/>
                    <w:right w:val="none" w:sz="0" w:space="0" w:color="auto"/>
                  </w:divBdr>
                </w:div>
                <w:div w:id="13932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4473">
          <w:marLeft w:val="0"/>
          <w:marRight w:val="0"/>
          <w:marTop w:val="0"/>
          <w:marBottom w:val="0"/>
          <w:divBdr>
            <w:top w:val="none" w:sz="0" w:space="0" w:color="auto"/>
            <w:left w:val="none" w:sz="0" w:space="0" w:color="auto"/>
            <w:bottom w:val="none" w:sz="0" w:space="0" w:color="auto"/>
            <w:right w:val="none" w:sz="0" w:space="0" w:color="auto"/>
          </w:divBdr>
          <w:divsChild>
            <w:div w:id="500433490">
              <w:marLeft w:val="0"/>
              <w:marRight w:val="0"/>
              <w:marTop w:val="0"/>
              <w:marBottom w:val="0"/>
              <w:divBdr>
                <w:top w:val="none" w:sz="0" w:space="0" w:color="auto"/>
                <w:left w:val="none" w:sz="0" w:space="0" w:color="auto"/>
                <w:bottom w:val="none" w:sz="0" w:space="0" w:color="auto"/>
                <w:right w:val="none" w:sz="0" w:space="0" w:color="auto"/>
              </w:divBdr>
            </w:div>
            <w:div w:id="1006709829">
              <w:marLeft w:val="0"/>
              <w:marRight w:val="0"/>
              <w:marTop w:val="0"/>
              <w:marBottom w:val="0"/>
              <w:divBdr>
                <w:top w:val="none" w:sz="0" w:space="0" w:color="auto"/>
                <w:left w:val="none" w:sz="0" w:space="0" w:color="auto"/>
                <w:bottom w:val="none" w:sz="0" w:space="0" w:color="auto"/>
                <w:right w:val="none" w:sz="0" w:space="0" w:color="auto"/>
              </w:divBdr>
              <w:divsChild>
                <w:div w:id="408963051">
                  <w:marLeft w:val="0"/>
                  <w:marRight w:val="0"/>
                  <w:marTop w:val="0"/>
                  <w:marBottom w:val="0"/>
                  <w:divBdr>
                    <w:top w:val="none" w:sz="0" w:space="0" w:color="auto"/>
                    <w:left w:val="none" w:sz="0" w:space="0" w:color="auto"/>
                    <w:bottom w:val="none" w:sz="0" w:space="0" w:color="auto"/>
                    <w:right w:val="none" w:sz="0" w:space="0" w:color="auto"/>
                  </w:divBdr>
                </w:div>
                <w:div w:id="220556774">
                  <w:marLeft w:val="0"/>
                  <w:marRight w:val="0"/>
                  <w:marTop w:val="0"/>
                  <w:marBottom w:val="0"/>
                  <w:divBdr>
                    <w:top w:val="none" w:sz="0" w:space="0" w:color="auto"/>
                    <w:left w:val="none" w:sz="0" w:space="0" w:color="auto"/>
                    <w:bottom w:val="none" w:sz="0" w:space="0" w:color="auto"/>
                    <w:right w:val="none" w:sz="0" w:space="0" w:color="auto"/>
                  </w:divBdr>
                </w:div>
                <w:div w:id="1254171225">
                  <w:marLeft w:val="0"/>
                  <w:marRight w:val="0"/>
                  <w:marTop w:val="0"/>
                  <w:marBottom w:val="0"/>
                  <w:divBdr>
                    <w:top w:val="none" w:sz="0" w:space="0" w:color="auto"/>
                    <w:left w:val="none" w:sz="0" w:space="0" w:color="auto"/>
                    <w:bottom w:val="none" w:sz="0" w:space="0" w:color="auto"/>
                    <w:right w:val="none" w:sz="0" w:space="0" w:color="auto"/>
                  </w:divBdr>
                </w:div>
                <w:div w:id="832598663">
                  <w:marLeft w:val="0"/>
                  <w:marRight w:val="0"/>
                  <w:marTop w:val="0"/>
                  <w:marBottom w:val="0"/>
                  <w:divBdr>
                    <w:top w:val="none" w:sz="0" w:space="0" w:color="auto"/>
                    <w:left w:val="none" w:sz="0" w:space="0" w:color="auto"/>
                    <w:bottom w:val="none" w:sz="0" w:space="0" w:color="auto"/>
                    <w:right w:val="none" w:sz="0" w:space="0" w:color="auto"/>
                  </w:divBdr>
                </w:div>
                <w:div w:id="1213813239">
                  <w:marLeft w:val="0"/>
                  <w:marRight w:val="0"/>
                  <w:marTop w:val="0"/>
                  <w:marBottom w:val="0"/>
                  <w:divBdr>
                    <w:top w:val="none" w:sz="0" w:space="0" w:color="auto"/>
                    <w:left w:val="none" w:sz="0" w:space="0" w:color="auto"/>
                    <w:bottom w:val="none" w:sz="0" w:space="0" w:color="auto"/>
                    <w:right w:val="none" w:sz="0" w:space="0" w:color="auto"/>
                  </w:divBdr>
                </w:div>
                <w:div w:id="1423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8984">
          <w:marLeft w:val="0"/>
          <w:marRight w:val="0"/>
          <w:marTop w:val="0"/>
          <w:marBottom w:val="0"/>
          <w:divBdr>
            <w:top w:val="none" w:sz="0" w:space="0" w:color="auto"/>
            <w:left w:val="none" w:sz="0" w:space="0" w:color="auto"/>
            <w:bottom w:val="none" w:sz="0" w:space="0" w:color="auto"/>
            <w:right w:val="none" w:sz="0" w:space="0" w:color="auto"/>
          </w:divBdr>
          <w:divsChild>
            <w:div w:id="976106019">
              <w:marLeft w:val="0"/>
              <w:marRight w:val="0"/>
              <w:marTop w:val="0"/>
              <w:marBottom w:val="0"/>
              <w:divBdr>
                <w:top w:val="none" w:sz="0" w:space="0" w:color="auto"/>
                <w:left w:val="none" w:sz="0" w:space="0" w:color="auto"/>
                <w:bottom w:val="none" w:sz="0" w:space="0" w:color="auto"/>
                <w:right w:val="none" w:sz="0" w:space="0" w:color="auto"/>
              </w:divBdr>
            </w:div>
            <w:div w:id="1067995136">
              <w:marLeft w:val="0"/>
              <w:marRight w:val="0"/>
              <w:marTop w:val="0"/>
              <w:marBottom w:val="0"/>
              <w:divBdr>
                <w:top w:val="none" w:sz="0" w:space="0" w:color="auto"/>
                <w:left w:val="none" w:sz="0" w:space="0" w:color="auto"/>
                <w:bottom w:val="none" w:sz="0" w:space="0" w:color="auto"/>
                <w:right w:val="none" w:sz="0" w:space="0" w:color="auto"/>
              </w:divBdr>
              <w:divsChild>
                <w:div w:id="216286341">
                  <w:marLeft w:val="0"/>
                  <w:marRight w:val="0"/>
                  <w:marTop w:val="0"/>
                  <w:marBottom w:val="0"/>
                  <w:divBdr>
                    <w:top w:val="none" w:sz="0" w:space="0" w:color="auto"/>
                    <w:left w:val="none" w:sz="0" w:space="0" w:color="auto"/>
                    <w:bottom w:val="none" w:sz="0" w:space="0" w:color="auto"/>
                    <w:right w:val="none" w:sz="0" w:space="0" w:color="auto"/>
                  </w:divBdr>
                </w:div>
                <w:div w:id="1354069407">
                  <w:marLeft w:val="0"/>
                  <w:marRight w:val="0"/>
                  <w:marTop w:val="0"/>
                  <w:marBottom w:val="0"/>
                  <w:divBdr>
                    <w:top w:val="none" w:sz="0" w:space="0" w:color="auto"/>
                    <w:left w:val="none" w:sz="0" w:space="0" w:color="auto"/>
                    <w:bottom w:val="none" w:sz="0" w:space="0" w:color="auto"/>
                    <w:right w:val="none" w:sz="0" w:space="0" w:color="auto"/>
                  </w:divBdr>
                </w:div>
                <w:div w:id="2138836358">
                  <w:marLeft w:val="0"/>
                  <w:marRight w:val="0"/>
                  <w:marTop w:val="0"/>
                  <w:marBottom w:val="0"/>
                  <w:divBdr>
                    <w:top w:val="none" w:sz="0" w:space="0" w:color="auto"/>
                    <w:left w:val="none" w:sz="0" w:space="0" w:color="auto"/>
                    <w:bottom w:val="none" w:sz="0" w:space="0" w:color="auto"/>
                    <w:right w:val="none" w:sz="0" w:space="0" w:color="auto"/>
                  </w:divBdr>
                </w:div>
                <w:div w:id="1220364578">
                  <w:marLeft w:val="0"/>
                  <w:marRight w:val="0"/>
                  <w:marTop w:val="0"/>
                  <w:marBottom w:val="0"/>
                  <w:divBdr>
                    <w:top w:val="none" w:sz="0" w:space="0" w:color="auto"/>
                    <w:left w:val="none" w:sz="0" w:space="0" w:color="auto"/>
                    <w:bottom w:val="none" w:sz="0" w:space="0" w:color="auto"/>
                    <w:right w:val="none" w:sz="0" w:space="0" w:color="auto"/>
                  </w:divBdr>
                </w:div>
                <w:div w:id="753824134">
                  <w:marLeft w:val="0"/>
                  <w:marRight w:val="0"/>
                  <w:marTop w:val="0"/>
                  <w:marBottom w:val="0"/>
                  <w:divBdr>
                    <w:top w:val="none" w:sz="0" w:space="0" w:color="auto"/>
                    <w:left w:val="none" w:sz="0" w:space="0" w:color="auto"/>
                    <w:bottom w:val="none" w:sz="0" w:space="0" w:color="auto"/>
                    <w:right w:val="none" w:sz="0" w:space="0" w:color="auto"/>
                  </w:divBdr>
                </w:div>
                <w:div w:id="9873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149">
          <w:marLeft w:val="0"/>
          <w:marRight w:val="0"/>
          <w:marTop w:val="0"/>
          <w:marBottom w:val="0"/>
          <w:divBdr>
            <w:top w:val="none" w:sz="0" w:space="0" w:color="auto"/>
            <w:left w:val="none" w:sz="0" w:space="0" w:color="auto"/>
            <w:bottom w:val="none" w:sz="0" w:space="0" w:color="auto"/>
            <w:right w:val="none" w:sz="0" w:space="0" w:color="auto"/>
          </w:divBdr>
          <w:divsChild>
            <w:div w:id="259728943">
              <w:marLeft w:val="0"/>
              <w:marRight w:val="0"/>
              <w:marTop w:val="0"/>
              <w:marBottom w:val="0"/>
              <w:divBdr>
                <w:top w:val="none" w:sz="0" w:space="0" w:color="auto"/>
                <w:left w:val="none" w:sz="0" w:space="0" w:color="auto"/>
                <w:bottom w:val="none" w:sz="0" w:space="0" w:color="auto"/>
                <w:right w:val="none" w:sz="0" w:space="0" w:color="auto"/>
              </w:divBdr>
            </w:div>
            <w:div w:id="1917781358">
              <w:marLeft w:val="0"/>
              <w:marRight w:val="0"/>
              <w:marTop w:val="0"/>
              <w:marBottom w:val="0"/>
              <w:divBdr>
                <w:top w:val="none" w:sz="0" w:space="0" w:color="auto"/>
                <w:left w:val="none" w:sz="0" w:space="0" w:color="auto"/>
                <w:bottom w:val="none" w:sz="0" w:space="0" w:color="auto"/>
                <w:right w:val="none" w:sz="0" w:space="0" w:color="auto"/>
              </w:divBdr>
              <w:divsChild>
                <w:div w:id="1631206158">
                  <w:marLeft w:val="0"/>
                  <w:marRight w:val="0"/>
                  <w:marTop w:val="0"/>
                  <w:marBottom w:val="0"/>
                  <w:divBdr>
                    <w:top w:val="none" w:sz="0" w:space="0" w:color="auto"/>
                    <w:left w:val="none" w:sz="0" w:space="0" w:color="auto"/>
                    <w:bottom w:val="none" w:sz="0" w:space="0" w:color="auto"/>
                    <w:right w:val="none" w:sz="0" w:space="0" w:color="auto"/>
                  </w:divBdr>
                </w:div>
                <w:div w:id="738556653">
                  <w:marLeft w:val="0"/>
                  <w:marRight w:val="0"/>
                  <w:marTop w:val="0"/>
                  <w:marBottom w:val="0"/>
                  <w:divBdr>
                    <w:top w:val="none" w:sz="0" w:space="0" w:color="auto"/>
                    <w:left w:val="none" w:sz="0" w:space="0" w:color="auto"/>
                    <w:bottom w:val="none" w:sz="0" w:space="0" w:color="auto"/>
                    <w:right w:val="none" w:sz="0" w:space="0" w:color="auto"/>
                  </w:divBdr>
                </w:div>
                <w:div w:id="2108842257">
                  <w:marLeft w:val="0"/>
                  <w:marRight w:val="0"/>
                  <w:marTop w:val="0"/>
                  <w:marBottom w:val="0"/>
                  <w:divBdr>
                    <w:top w:val="none" w:sz="0" w:space="0" w:color="auto"/>
                    <w:left w:val="none" w:sz="0" w:space="0" w:color="auto"/>
                    <w:bottom w:val="none" w:sz="0" w:space="0" w:color="auto"/>
                    <w:right w:val="none" w:sz="0" w:space="0" w:color="auto"/>
                  </w:divBdr>
                </w:div>
                <w:div w:id="2029485110">
                  <w:marLeft w:val="0"/>
                  <w:marRight w:val="0"/>
                  <w:marTop w:val="0"/>
                  <w:marBottom w:val="0"/>
                  <w:divBdr>
                    <w:top w:val="none" w:sz="0" w:space="0" w:color="auto"/>
                    <w:left w:val="none" w:sz="0" w:space="0" w:color="auto"/>
                    <w:bottom w:val="none" w:sz="0" w:space="0" w:color="auto"/>
                    <w:right w:val="none" w:sz="0" w:space="0" w:color="auto"/>
                  </w:divBdr>
                </w:div>
                <w:div w:id="1167210186">
                  <w:marLeft w:val="0"/>
                  <w:marRight w:val="0"/>
                  <w:marTop w:val="0"/>
                  <w:marBottom w:val="0"/>
                  <w:divBdr>
                    <w:top w:val="none" w:sz="0" w:space="0" w:color="auto"/>
                    <w:left w:val="none" w:sz="0" w:space="0" w:color="auto"/>
                    <w:bottom w:val="none" w:sz="0" w:space="0" w:color="auto"/>
                    <w:right w:val="none" w:sz="0" w:space="0" w:color="auto"/>
                  </w:divBdr>
                </w:div>
                <w:div w:id="2332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003">
          <w:marLeft w:val="0"/>
          <w:marRight w:val="0"/>
          <w:marTop w:val="0"/>
          <w:marBottom w:val="0"/>
          <w:divBdr>
            <w:top w:val="none" w:sz="0" w:space="0" w:color="auto"/>
            <w:left w:val="none" w:sz="0" w:space="0" w:color="auto"/>
            <w:bottom w:val="none" w:sz="0" w:space="0" w:color="auto"/>
            <w:right w:val="none" w:sz="0" w:space="0" w:color="auto"/>
          </w:divBdr>
          <w:divsChild>
            <w:div w:id="1252616873">
              <w:marLeft w:val="0"/>
              <w:marRight w:val="0"/>
              <w:marTop w:val="0"/>
              <w:marBottom w:val="0"/>
              <w:divBdr>
                <w:top w:val="none" w:sz="0" w:space="0" w:color="auto"/>
                <w:left w:val="none" w:sz="0" w:space="0" w:color="auto"/>
                <w:bottom w:val="none" w:sz="0" w:space="0" w:color="auto"/>
                <w:right w:val="none" w:sz="0" w:space="0" w:color="auto"/>
              </w:divBdr>
            </w:div>
            <w:div w:id="617762942">
              <w:marLeft w:val="0"/>
              <w:marRight w:val="0"/>
              <w:marTop w:val="0"/>
              <w:marBottom w:val="0"/>
              <w:divBdr>
                <w:top w:val="none" w:sz="0" w:space="0" w:color="auto"/>
                <w:left w:val="none" w:sz="0" w:space="0" w:color="auto"/>
                <w:bottom w:val="none" w:sz="0" w:space="0" w:color="auto"/>
                <w:right w:val="none" w:sz="0" w:space="0" w:color="auto"/>
              </w:divBdr>
              <w:divsChild>
                <w:div w:id="1850951268">
                  <w:marLeft w:val="0"/>
                  <w:marRight w:val="0"/>
                  <w:marTop w:val="0"/>
                  <w:marBottom w:val="0"/>
                  <w:divBdr>
                    <w:top w:val="none" w:sz="0" w:space="0" w:color="auto"/>
                    <w:left w:val="none" w:sz="0" w:space="0" w:color="auto"/>
                    <w:bottom w:val="none" w:sz="0" w:space="0" w:color="auto"/>
                    <w:right w:val="none" w:sz="0" w:space="0" w:color="auto"/>
                  </w:divBdr>
                </w:div>
                <w:div w:id="1974170972">
                  <w:marLeft w:val="0"/>
                  <w:marRight w:val="0"/>
                  <w:marTop w:val="0"/>
                  <w:marBottom w:val="0"/>
                  <w:divBdr>
                    <w:top w:val="none" w:sz="0" w:space="0" w:color="auto"/>
                    <w:left w:val="none" w:sz="0" w:space="0" w:color="auto"/>
                    <w:bottom w:val="none" w:sz="0" w:space="0" w:color="auto"/>
                    <w:right w:val="none" w:sz="0" w:space="0" w:color="auto"/>
                  </w:divBdr>
                </w:div>
                <w:div w:id="2019693860">
                  <w:marLeft w:val="0"/>
                  <w:marRight w:val="0"/>
                  <w:marTop w:val="0"/>
                  <w:marBottom w:val="0"/>
                  <w:divBdr>
                    <w:top w:val="none" w:sz="0" w:space="0" w:color="auto"/>
                    <w:left w:val="none" w:sz="0" w:space="0" w:color="auto"/>
                    <w:bottom w:val="none" w:sz="0" w:space="0" w:color="auto"/>
                    <w:right w:val="none" w:sz="0" w:space="0" w:color="auto"/>
                  </w:divBdr>
                </w:div>
                <w:div w:id="426004904">
                  <w:marLeft w:val="0"/>
                  <w:marRight w:val="0"/>
                  <w:marTop w:val="0"/>
                  <w:marBottom w:val="0"/>
                  <w:divBdr>
                    <w:top w:val="none" w:sz="0" w:space="0" w:color="auto"/>
                    <w:left w:val="none" w:sz="0" w:space="0" w:color="auto"/>
                    <w:bottom w:val="none" w:sz="0" w:space="0" w:color="auto"/>
                    <w:right w:val="none" w:sz="0" w:space="0" w:color="auto"/>
                  </w:divBdr>
                </w:div>
                <w:div w:id="975794692">
                  <w:marLeft w:val="0"/>
                  <w:marRight w:val="0"/>
                  <w:marTop w:val="0"/>
                  <w:marBottom w:val="0"/>
                  <w:divBdr>
                    <w:top w:val="none" w:sz="0" w:space="0" w:color="auto"/>
                    <w:left w:val="none" w:sz="0" w:space="0" w:color="auto"/>
                    <w:bottom w:val="none" w:sz="0" w:space="0" w:color="auto"/>
                    <w:right w:val="none" w:sz="0" w:space="0" w:color="auto"/>
                  </w:divBdr>
                </w:div>
                <w:div w:id="5929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cnet.educloud.ubc.ca/cloud/org/%3corg-name%3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hyperlink" Target="https://www.bc.net/service-catalogue/educloud" TargetMode="External"/><Relationship Id="rId4" Type="http://schemas.openxmlformats.org/officeDocument/2006/relationships/settings" Target="settings.xml"/><Relationship Id="rId9" Type="http://schemas.openxmlformats.org/officeDocument/2006/relationships/hyperlink" Target="https://www.bc.net/service-catalogue/educloud"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E7874-1ED6-488D-AC56-511C9502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5458</TotalTime>
  <Pages>21</Pages>
  <Words>5226</Words>
  <Characters>29789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 Randell</dc:creator>
  <cp:keywords/>
  <dc:description/>
  <cp:lastModifiedBy>Krusch, Chris</cp:lastModifiedBy>
  <cp:revision>111</cp:revision>
  <cp:lastPrinted>2017-05-17T16:18:00Z</cp:lastPrinted>
  <dcterms:created xsi:type="dcterms:W3CDTF">2015-05-05T18:43:00Z</dcterms:created>
  <dcterms:modified xsi:type="dcterms:W3CDTF">2017-06-08T20:31:00Z</dcterms:modified>
</cp:coreProperties>
</file>